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7566" w14:textId="77777777" w:rsidR="008249C4" w:rsidRDefault="008249C4" w:rsidP="008249C4">
      <w:pPr>
        <w:spacing w:after="0" w:line="360" w:lineRule="atLeast"/>
        <w:rPr>
          <w:rFonts w:ascii="Times New Roman" w:eastAsia="Times New Roman" w:hAnsi="Times New Roman" w:cs="Times New Roman"/>
          <w:b/>
          <w:bCs/>
          <w:sz w:val="28"/>
          <w:szCs w:val="28"/>
          <w:lang w:eastAsia="de-DE"/>
        </w:rPr>
      </w:pPr>
      <w:bookmarkStart w:id="0" w:name="_Hlk108536137"/>
    </w:p>
    <w:p w14:paraId="60BE7D41" w14:textId="0303BA1C" w:rsidR="008249C4" w:rsidRPr="00AE6E56" w:rsidRDefault="008249C4" w:rsidP="008249C4">
      <w:pPr>
        <w:spacing w:after="0" w:line="360" w:lineRule="atLeast"/>
        <w:rPr>
          <w:rFonts w:ascii="Times New Roman" w:eastAsia="Times New Roman" w:hAnsi="Times New Roman" w:cs="Times New Roman"/>
          <w:b/>
          <w:bCs/>
          <w:sz w:val="28"/>
          <w:szCs w:val="28"/>
          <w:lang w:eastAsia="de-DE"/>
        </w:rPr>
      </w:pPr>
      <w:r w:rsidRPr="00AE6E56">
        <w:rPr>
          <w:rFonts w:ascii="Times New Roman" w:eastAsia="Times New Roman" w:hAnsi="Times New Roman" w:cs="Times New Roman"/>
          <w:b/>
          <w:bCs/>
          <w:sz w:val="28"/>
          <w:szCs w:val="28"/>
          <w:lang w:eastAsia="de-DE"/>
        </w:rPr>
        <w:t>Liste der von Nebenwirkungen besonders betroffenen Organsysteme</w:t>
      </w:r>
    </w:p>
    <w:p w14:paraId="06D8131D" w14:textId="77777777" w:rsidR="008249C4" w:rsidRPr="00AE6E56" w:rsidRDefault="008249C4" w:rsidP="008249C4">
      <w:pPr>
        <w:spacing w:after="0" w:line="360" w:lineRule="atLeast"/>
        <w:rPr>
          <w:rFonts w:ascii="Times New Roman" w:eastAsia="Times New Roman" w:hAnsi="Times New Roman" w:cs="Times New Roman"/>
          <w:b/>
          <w:bCs/>
          <w:sz w:val="28"/>
          <w:szCs w:val="28"/>
          <w:lang w:eastAsia="de-DE"/>
        </w:rPr>
      </w:pPr>
      <w:r w:rsidRPr="00AE6E56">
        <w:rPr>
          <w:rFonts w:ascii="Times New Roman" w:eastAsia="Times New Roman" w:hAnsi="Times New Roman" w:cs="Times New Roman"/>
          <w:b/>
          <w:bCs/>
          <w:sz w:val="28"/>
          <w:szCs w:val="28"/>
          <w:lang w:eastAsia="de-DE"/>
        </w:rPr>
        <w:t>Bei Impfungen mit mRNA-basierten Impfstoffen gegen SARS-Cov-19</w:t>
      </w:r>
    </w:p>
    <w:bookmarkEnd w:id="0"/>
    <w:p w14:paraId="2A61F39D" w14:textId="77777777" w:rsidR="008249C4" w:rsidRPr="00AE6E56" w:rsidRDefault="008249C4" w:rsidP="008249C4">
      <w:pPr>
        <w:spacing w:after="0" w:line="360" w:lineRule="atLeast"/>
        <w:rPr>
          <w:rFonts w:ascii="Times New Roman" w:eastAsia="Times New Roman" w:hAnsi="Times New Roman" w:cs="Times New Roman"/>
          <w:b/>
          <w:bCs/>
          <w:sz w:val="28"/>
          <w:szCs w:val="28"/>
          <w:lang w:eastAsia="de-DE"/>
        </w:rPr>
      </w:pPr>
    </w:p>
    <w:p w14:paraId="0ACB8ABB" w14:textId="70C57208" w:rsidR="008249C4" w:rsidRPr="00AE6E56" w:rsidRDefault="008249C4" w:rsidP="008249C4">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b/>
          <w:bCs/>
          <w:sz w:val="24"/>
          <w:szCs w:val="20"/>
          <w:u w:val="single"/>
          <w:lang w:eastAsia="de-DE"/>
        </w:rPr>
        <w:t>2. ergänzte Ausgabe Juni</w:t>
      </w:r>
      <w:r w:rsidRPr="00AE6E56">
        <w:rPr>
          <w:rFonts w:ascii="Times New Roman" w:eastAsia="Times New Roman" w:hAnsi="Times New Roman" w:cs="Times New Roman"/>
          <w:b/>
          <w:bCs/>
          <w:sz w:val="24"/>
          <w:szCs w:val="20"/>
          <w:u w:val="single"/>
          <w:lang w:eastAsia="de-DE"/>
        </w:rPr>
        <w:t xml:space="preserve"> 2022</w:t>
      </w:r>
      <w:r w:rsidRPr="00AE6E56">
        <w:rPr>
          <w:rFonts w:ascii="Times New Roman" w:eastAsia="Times New Roman" w:hAnsi="Times New Roman" w:cs="Times New Roman"/>
          <w:sz w:val="24"/>
          <w:szCs w:val="20"/>
          <w:lang w:eastAsia="de-DE"/>
        </w:rPr>
        <w:t xml:space="preserve"> </w:t>
      </w:r>
      <w:r>
        <w:rPr>
          <w:rFonts w:ascii="Times New Roman" w:eastAsia="Times New Roman" w:hAnsi="Times New Roman" w:cs="Times New Roman"/>
          <w:sz w:val="24"/>
          <w:szCs w:val="20"/>
          <w:lang w:eastAsia="de-DE"/>
        </w:rPr>
        <w:t xml:space="preserve">(weitere </w:t>
      </w:r>
      <w:r w:rsidRPr="00AE6E56">
        <w:rPr>
          <w:rFonts w:ascii="Times New Roman" w:eastAsia="Times New Roman" w:hAnsi="Times New Roman" w:cs="Times New Roman"/>
          <w:sz w:val="24"/>
          <w:szCs w:val="20"/>
          <w:lang w:eastAsia="de-DE"/>
        </w:rPr>
        <w:t>Folgen sind geplant)</w:t>
      </w:r>
    </w:p>
    <w:p w14:paraId="3D95E05B"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p>
    <w:p w14:paraId="39CCD448" w14:textId="77777777" w:rsidR="008249C4" w:rsidRPr="00AE6E56" w:rsidRDefault="008249C4" w:rsidP="008249C4">
      <w:pPr>
        <w:spacing w:after="0" w:line="360" w:lineRule="atLeast"/>
        <w:rPr>
          <w:rFonts w:ascii="Times New Roman" w:eastAsia="Times New Roman" w:hAnsi="Times New Roman" w:cs="Times New Roman"/>
          <w:sz w:val="24"/>
          <w:szCs w:val="20"/>
          <w:u w:val="single"/>
          <w:lang w:eastAsia="de-DE"/>
        </w:rPr>
      </w:pPr>
      <w:r w:rsidRPr="00AE6E56">
        <w:rPr>
          <w:rFonts w:ascii="Times New Roman" w:eastAsia="Times New Roman" w:hAnsi="Times New Roman" w:cs="Times New Roman"/>
          <w:sz w:val="24"/>
          <w:szCs w:val="20"/>
          <w:u w:val="single"/>
          <w:lang w:eastAsia="de-DE"/>
        </w:rPr>
        <w:t xml:space="preserve">Inhaltsangabe: </w:t>
      </w:r>
    </w:p>
    <w:p w14:paraId="01F8A41A"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sz w:val="24"/>
          <w:szCs w:val="20"/>
          <w:lang w:eastAsia="de-DE"/>
        </w:rPr>
        <w:t xml:space="preserve">Einleitung </w:t>
      </w:r>
    </w:p>
    <w:p w14:paraId="3ABC3A09"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sz w:val="24"/>
          <w:szCs w:val="20"/>
          <w:lang w:eastAsia="de-DE"/>
        </w:rPr>
        <w:t xml:space="preserve">nachgewiesenermaßen betroffene Organsysteme </w:t>
      </w:r>
    </w:p>
    <w:p w14:paraId="620B34C6"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sz w:val="24"/>
          <w:szCs w:val="20"/>
          <w:lang w:eastAsia="de-DE"/>
        </w:rPr>
        <w:t>Zur Benutzung dieser Liste</w:t>
      </w:r>
    </w:p>
    <w:p w14:paraId="3313A17E" w14:textId="14599D6D" w:rsidR="008249C4" w:rsidRDefault="008249C4" w:rsidP="008249C4">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2</w:t>
      </w:r>
      <w:r w:rsidRPr="00AE6E56">
        <w:rPr>
          <w:rFonts w:ascii="Times New Roman" w:eastAsia="Times New Roman" w:hAnsi="Times New Roman" w:cs="Times New Roman"/>
          <w:sz w:val="24"/>
          <w:szCs w:val="20"/>
          <w:lang w:eastAsia="de-DE"/>
        </w:rPr>
        <w:t xml:space="preserve"> Anh</w:t>
      </w:r>
      <w:r w:rsidR="00D542B5">
        <w:rPr>
          <w:rFonts w:ascii="Times New Roman" w:eastAsia="Times New Roman" w:hAnsi="Times New Roman" w:cs="Times New Roman"/>
          <w:sz w:val="24"/>
          <w:szCs w:val="20"/>
          <w:lang w:eastAsia="de-DE"/>
        </w:rPr>
        <w:t>ä</w:t>
      </w:r>
      <w:r>
        <w:rPr>
          <w:rFonts w:ascii="Times New Roman" w:eastAsia="Times New Roman" w:hAnsi="Times New Roman" w:cs="Times New Roman"/>
          <w:sz w:val="24"/>
          <w:szCs w:val="20"/>
          <w:lang w:eastAsia="de-DE"/>
        </w:rPr>
        <w:t>nge</w:t>
      </w:r>
      <w:r w:rsidRPr="00AE6E56">
        <w:rPr>
          <w:rFonts w:ascii="Times New Roman" w:eastAsia="Times New Roman" w:hAnsi="Times New Roman" w:cs="Times New Roman"/>
          <w:sz w:val="24"/>
          <w:szCs w:val="20"/>
          <w:lang w:eastAsia="de-DE"/>
        </w:rPr>
        <w:t xml:space="preserve">: </w:t>
      </w:r>
    </w:p>
    <w:p w14:paraId="62F4880A" w14:textId="7F0E8907" w:rsidR="008249C4" w:rsidRDefault="008249C4" w:rsidP="008249C4">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 xml:space="preserve">1, </w:t>
      </w:r>
      <w:r w:rsidRPr="00AE6E56">
        <w:rPr>
          <w:rFonts w:ascii="Times New Roman" w:eastAsia="Times New Roman" w:hAnsi="Times New Roman" w:cs="Times New Roman"/>
          <w:sz w:val="24"/>
          <w:szCs w:val="20"/>
          <w:lang w:eastAsia="de-DE"/>
        </w:rPr>
        <w:t xml:space="preserve">ADE, Abkürzung für </w:t>
      </w:r>
      <w:proofErr w:type="spellStart"/>
      <w:r w:rsidRPr="00AE6E56">
        <w:rPr>
          <w:rFonts w:ascii="Times New Roman" w:eastAsia="Times New Roman" w:hAnsi="Times New Roman" w:cs="Times New Roman"/>
          <w:sz w:val="24"/>
          <w:szCs w:val="20"/>
          <w:lang w:eastAsia="de-DE"/>
        </w:rPr>
        <w:t>Antibody</w:t>
      </w:r>
      <w:proofErr w:type="spellEnd"/>
      <w:r w:rsidRPr="00AE6E56">
        <w:rPr>
          <w:rFonts w:ascii="Times New Roman" w:eastAsia="Times New Roman" w:hAnsi="Times New Roman" w:cs="Times New Roman"/>
          <w:sz w:val="24"/>
          <w:szCs w:val="20"/>
          <w:lang w:eastAsia="de-DE"/>
        </w:rPr>
        <w:t xml:space="preserve"> </w:t>
      </w:r>
      <w:proofErr w:type="spellStart"/>
      <w:r w:rsidRPr="00AE6E56">
        <w:rPr>
          <w:rFonts w:ascii="Times New Roman" w:eastAsia="Times New Roman" w:hAnsi="Times New Roman" w:cs="Times New Roman"/>
          <w:sz w:val="24"/>
          <w:szCs w:val="20"/>
          <w:lang w:eastAsia="de-DE"/>
        </w:rPr>
        <w:t>Dependent</w:t>
      </w:r>
      <w:proofErr w:type="spellEnd"/>
      <w:r w:rsidRPr="00AE6E56">
        <w:rPr>
          <w:rFonts w:ascii="Times New Roman" w:eastAsia="Times New Roman" w:hAnsi="Times New Roman" w:cs="Times New Roman"/>
          <w:sz w:val="24"/>
          <w:szCs w:val="20"/>
          <w:lang w:eastAsia="de-DE"/>
        </w:rPr>
        <w:t xml:space="preserve"> Enhancement)</w:t>
      </w:r>
    </w:p>
    <w:p w14:paraId="71B53A7D" w14:textId="2C5363AC" w:rsidR="008249C4" w:rsidRDefault="008249C4" w:rsidP="008249C4">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2. Besonderheiten zu der Betroffenheit von Kindern</w:t>
      </w:r>
    </w:p>
    <w:p w14:paraId="09724004"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p>
    <w:p w14:paraId="5A13C7FD" w14:textId="77777777" w:rsidR="008249C4" w:rsidRPr="00AE6E56" w:rsidRDefault="008249C4" w:rsidP="008249C4">
      <w:pPr>
        <w:spacing w:after="0" w:line="360" w:lineRule="atLeast"/>
        <w:rPr>
          <w:rFonts w:ascii="Times New Roman" w:eastAsia="Times New Roman" w:hAnsi="Times New Roman" w:cs="Times New Roman"/>
          <w:b/>
          <w:bCs/>
          <w:sz w:val="24"/>
          <w:szCs w:val="20"/>
          <w:u w:val="single"/>
          <w:lang w:eastAsia="de-DE"/>
        </w:rPr>
      </w:pPr>
      <w:r w:rsidRPr="00AE6E56">
        <w:rPr>
          <w:rFonts w:ascii="Times New Roman" w:eastAsia="Times New Roman" w:hAnsi="Times New Roman" w:cs="Times New Roman"/>
          <w:b/>
          <w:bCs/>
          <w:sz w:val="24"/>
          <w:szCs w:val="20"/>
          <w:u w:val="single"/>
          <w:lang w:eastAsia="de-DE"/>
        </w:rPr>
        <w:t>Einleitung:</w:t>
      </w:r>
    </w:p>
    <w:p w14:paraId="43EC2561"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Die bisher durchgeführten Impfungen gegen SARS-Cov-2 waren von ungewöhnlich hohen und schweren Nebenwirkungen einschließlich von Todesfällen begleitet. Die Gesundheitsbehörden lassen es an gesundheitlicher Fürsorge mittels Aufklärung über Nutzen und Risiko nachweislich vermissen. </w:t>
      </w:r>
    </w:p>
    <w:p w14:paraId="5562C65D"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Der Umgang mit sog. Risikopatienten bei Schutzimpfungen hat sich hinsichtlich einer vorsichtigen Risiko-Nutzen-Abwägung seitens der Ständigen Impfkommission des Robert-Koch-Instituts (STIKO) von 2018 zu 2019 deutlich geändert:</w:t>
      </w:r>
    </w:p>
    <w:p w14:paraId="4960CC9B"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Angesichts des bekannten ungünstigen Verhältnisses von Impfrisiko und Impferfolg bei Menschen mit Immunschwäche und Autoimmunerkrankungen waren Empfehlungen zur Impfung dieser Personengruppe mit großer Zurückhaltung belegt. Es ist </w:t>
      </w:r>
      <w:proofErr w:type="spellStart"/>
      <w:r w:rsidRPr="008249C4">
        <w:rPr>
          <w:rFonts w:ascii="Times New Roman" w:eastAsia="Times New Roman" w:hAnsi="Times New Roman" w:cs="Times New Roman"/>
          <w:sz w:val="24"/>
          <w:szCs w:val="20"/>
          <w:lang w:eastAsia="de-DE"/>
        </w:rPr>
        <w:t>immunologsch</w:t>
      </w:r>
      <w:proofErr w:type="spellEnd"/>
      <w:r w:rsidRPr="008249C4">
        <w:rPr>
          <w:rFonts w:ascii="Times New Roman" w:eastAsia="Times New Roman" w:hAnsi="Times New Roman" w:cs="Times New Roman"/>
          <w:sz w:val="24"/>
          <w:szCs w:val="20"/>
          <w:lang w:eastAsia="de-DE"/>
        </w:rPr>
        <w:t xml:space="preserve"> nicht nachvollziehbar, dass die STIKO ihre Empfehlung von 2012 stufenweise änderte:</w:t>
      </w:r>
    </w:p>
    <w:p w14:paraId="21962296"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Noch 2012 wurde bei Immungeschwächten lediglich ein sog. „Totimpfstoff“ (s. o.) empfohlen mit anschließender Kontrolle (serologische Kontrolle) bzgl. einer ausreichenden Immunantwort </w:t>
      </w:r>
    </w:p>
    <w:p w14:paraId="17B9AAE3" w14:textId="77777777" w:rsidR="008249C4" w:rsidRPr="008249C4" w:rsidRDefault="00000000" w:rsidP="008249C4">
      <w:pPr>
        <w:spacing w:after="0" w:line="360" w:lineRule="atLeast"/>
        <w:rPr>
          <w:rFonts w:ascii="Times New Roman" w:eastAsia="Times New Roman" w:hAnsi="Times New Roman" w:cs="Times New Roman"/>
          <w:sz w:val="24"/>
          <w:szCs w:val="20"/>
          <w:lang w:eastAsia="de-DE"/>
        </w:rPr>
      </w:pPr>
      <w:hyperlink r:id="rId7" w:history="1">
        <w:r w:rsidR="008249C4" w:rsidRPr="008249C4">
          <w:rPr>
            <w:rFonts w:ascii="Times New Roman" w:eastAsia="Times New Roman" w:hAnsi="Times New Roman" w:cs="Times New Roman"/>
            <w:sz w:val="24"/>
            <w:szCs w:val="20"/>
            <w:u w:val="single"/>
            <w:lang w:eastAsia="de-DE"/>
          </w:rPr>
          <w:t>https://www.rki.de/DE/Content/Infekt/EpidBull/Archiv/2012/30/Art_01.html</w:t>
        </w:r>
      </w:hyperlink>
      <w:r w:rsidR="008249C4" w:rsidRPr="008249C4">
        <w:rPr>
          <w:rFonts w:ascii="Times New Roman" w:eastAsia="Times New Roman" w:hAnsi="Times New Roman" w:cs="Times New Roman"/>
          <w:sz w:val="24"/>
          <w:szCs w:val="20"/>
          <w:lang w:eastAsia="de-DE"/>
        </w:rPr>
        <w:t>, Seite 303.</w:t>
      </w:r>
    </w:p>
    <w:p w14:paraId="48DD8A80"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Weiter ging es 2017: </w:t>
      </w:r>
      <w:proofErr w:type="spellStart"/>
      <w:r w:rsidRPr="008249C4">
        <w:rPr>
          <w:rFonts w:ascii="Times New Roman" w:eastAsia="Times New Roman" w:hAnsi="Times New Roman" w:cs="Times New Roman"/>
          <w:sz w:val="24"/>
          <w:szCs w:val="20"/>
          <w:lang w:eastAsia="de-DE"/>
        </w:rPr>
        <w:t>Bundesgesundheitsbl</w:t>
      </w:r>
      <w:proofErr w:type="spellEnd"/>
      <w:r w:rsidRPr="008249C4">
        <w:rPr>
          <w:rFonts w:ascii="Times New Roman" w:eastAsia="Times New Roman" w:hAnsi="Times New Roman" w:cs="Times New Roman"/>
          <w:sz w:val="24"/>
          <w:szCs w:val="20"/>
          <w:lang w:eastAsia="de-DE"/>
        </w:rPr>
        <w:t xml:space="preserve"> 2017 · 60:674–684 DOI 10.1007/s00103-017-2555-4 Online publiziert: 2. Mai 2017 © Springer-Verlag Berlin Heidelberg 2017, </w:t>
      </w:r>
    </w:p>
    <w:p w14:paraId="761727A3"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2018 Seite 1038 war zuletzt bei Impfungen bei inflammatorischen Erkrankungen und einschließlich solcher mit </w:t>
      </w:r>
      <w:proofErr w:type="spellStart"/>
      <w:r w:rsidRPr="008249C4">
        <w:rPr>
          <w:rFonts w:ascii="Times New Roman" w:eastAsia="Times New Roman" w:hAnsi="Times New Roman" w:cs="Times New Roman"/>
          <w:sz w:val="24"/>
          <w:szCs w:val="20"/>
          <w:lang w:eastAsia="de-DE"/>
        </w:rPr>
        <w:t>Complementdefekten</w:t>
      </w:r>
      <w:proofErr w:type="spellEnd"/>
      <w:r w:rsidRPr="008249C4">
        <w:rPr>
          <w:rFonts w:ascii="Times New Roman" w:eastAsia="Times New Roman" w:hAnsi="Times New Roman" w:cs="Times New Roman"/>
          <w:sz w:val="24"/>
          <w:szCs w:val="20"/>
          <w:lang w:eastAsia="de-DE"/>
        </w:rPr>
        <w:t xml:space="preserve"> zu einer Abwägung zwischen Risiko und Nutzen geraten worden. 2019 wurde auf dieses besondere Risiko schon nicht mehr hingewiesen. </w:t>
      </w:r>
      <w:r w:rsidRPr="008249C4">
        <w:rPr>
          <w:rFonts w:ascii="Times New Roman" w:eastAsia="Times New Roman" w:hAnsi="Times New Roman" w:cs="Times New Roman"/>
          <w:sz w:val="24"/>
          <w:szCs w:val="20"/>
          <w:u w:val="single"/>
          <w:lang w:eastAsia="de-DE"/>
        </w:rPr>
        <w:t>Die Argumentation hatte sich ins Gegenteil verkehrt</w:t>
      </w:r>
      <w:r w:rsidRPr="008249C4">
        <w:rPr>
          <w:rFonts w:ascii="Times New Roman" w:eastAsia="Times New Roman" w:hAnsi="Times New Roman" w:cs="Times New Roman"/>
          <w:sz w:val="24"/>
          <w:szCs w:val="20"/>
          <w:lang w:eastAsia="de-DE"/>
        </w:rPr>
        <w:t xml:space="preserve">: Statt einer Abwägung des Risikos erfolgte jetzt kategorisch die Einstufung von Menschen mit einer Immunschwäche und mit Autoimmunerkrankungen als Risikopatienten mit der </w:t>
      </w:r>
      <w:proofErr w:type="gramStart"/>
      <w:r w:rsidRPr="008249C4">
        <w:rPr>
          <w:rFonts w:ascii="Times New Roman" w:eastAsia="Times New Roman" w:hAnsi="Times New Roman" w:cs="Times New Roman"/>
          <w:sz w:val="24"/>
          <w:szCs w:val="20"/>
          <w:lang w:eastAsia="de-DE"/>
        </w:rPr>
        <w:t>Empfehlung,  und</w:t>
      </w:r>
      <w:proofErr w:type="gramEnd"/>
      <w:r w:rsidRPr="008249C4">
        <w:rPr>
          <w:rFonts w:ascii="Times New Roman" w:eastAsia="Times New Roman" w:hAnsi="Times New Roman" w:cs="Times New Roman"/>
          <w:sz w:val="24"/>
          <w:szCs w:val="20"/>
          <w:lang w:eastAsia="de-DE"/>
        </w:rPr>
        <w:t xml:space="preserve"> diese bevorzugt gegen Infektionserkrankungen zu impfen. </w:t>
      </w:r>
    </w:p>
    <w:p w14:paraId="7158A1EE" w14:textId="77777777" w:rsidR="008249C4" w:rsidRPr="00AE6E56" w:rsidRDefault="00000000" w:rsidP="008249C4">
      <w:pPr>
        <w:spacing w:after="0" w:line="360" w:lineRule="atLeast"/>
        <w:rPr>
          <w:rFonts w:ascii="Times New Roman" w:eastAsia="Times New Roman" w:hAnsi="Times New Roman" w:cs="Times New Roman"/>
          <w:color w:val="0F243E"/>
          <w:sz w:val="24"/>
          <w:szCs w:val="20"/>
          <w:lang w:eastAsia="de-DE"/>
        </w:rPr>
      </w:pPr>
      <w:hyperlink r:id="rId8" w:history="1">
        <w:r w:rsidR="008249C4" w:rsidRPr="00AE6E56">
          <w:rPr>
            <w:rFonts w:ascii="Times New Roman" w:eastAsia="Times New Roman" w:hAnsi="Times New Roman" w:cs="Times New Roman"/>
            <w:color w:val="0563C1"/>
            <w:sz w:val="24"/>
            <w:szCs w:val="20"/>
            <w:u w:val="single"/>
            <w:lang w:eastAsia="de-DE"/>
          </w:rPr>
          <w:t>https://www.rki.de/DE/Content/Infekt/EpidBull/Archiv/2019/34/Art_01.html</w:t>
        </w:r>
      </w:hyperlink>
    </w:p>
    <w:p w14:paraId="70492244"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An vorderster Stelle handelte es sich 2019 zunächst um Impfungen gegen Influenzaviren und </w:t>
      </w:r>
      <w:proofErr w:type="spellStart"/>
      <w:r w:rsidRPr="008249C4">
        <w:rPr>
          <w:rFonts w:ascii="Times New Roman" w:eastAsia="Times New Roman" w:hAnsi="Times New Roman" w:cs="Times New Roman"/>
          <w:sz w:val="24"/>
          <w:szCs w:val="20"/>
          <w:lang w:eastAsia="de-DE"/>
        </w:rPr>
        <w:t>Pneumokokkenbakterien</w:t>
      </w:r>
      <w:proofErr w:type="spellEnd"/>
      <w:r w:rsidRPr="008249C4">
        <w:rPr>
          <w:rFonts w:ascii="Times New Roman" w:eastAsia="Times New Roman" w:hAnsi="Times New Roman" w:cs="Times New Roman"/>
          <w:sz w:val="24"/>
          <w:szCs w:val="20"/>
          <w:lang w:eastAsia="de-DE"/>
        </w:rPr>
        <w:t xml:space="preserve"> mit herkömmlichen Impfstoffen. RNA-Impfstoffe waren 2019 noch nicht zur Zulassung angetreten. </w:t>
      </w:r>
    </w:p>
    <w:p w14:paraId="40B47FD1"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Da anzunehmen ist, dass alle für eine ärztliche Impfunfähigkeitsbescheinigung infrage kommende Personen gleichzeitig eine Art „Risikopatient“ darstellen (übrigens schwächen die meisten körperlichen und seelischen Erkrankungen auch das Immunsystem), erfolgt hier eine </w:t>
      </w:r>
      <w:r w:rsidRPr="008249C4">
        <w:rPr>
          <w:rFonts w:ascii="Times New Roman" w:eastAsia="Times New Roman" w:hAnsi="Times New Roman" w:cs="Times New Roman"/>
          <w:sz w:val="24"/>
          <w:szCs w:val="20"/>
          <w:u w:val="single"/>
          <w:lang w:eastAsia="de-DE"/>
        </w:rPr>
        <w:t>Information über bereits bekannte Impfrisiken</w:t>
      </w:r>
      <w:r w:rsidRPr="008249C4">
        <w:rPr>
          <w:rFonts w:ascii="Times New Roman" w:eastAsia="Times New Roman" w:hAnsi="Times New Roman" w:cs="Times New Roman"/>
          <w:sz w:val="24"/>
          <w:szCs w:val="20"/>
          <w:lang w:eastAsia="de-DE"/>
        </w:rPr>
        <w:t xml:space="preserve">. </w:t>
      </w:r>
    </w:p>
    <w:p w14:paraId="67984B2B" w14:textId="77777777" w:rsidR="008249C4" w:rsidRPr="008249C4" w:rsidRDefault="008249C4" w:rsidP="008249C4">
      <w:pPr>
        <w:spacing w:after="0" w:line="360" w:lineRule="atLeast"/>
        <w:rPr>
          <w:rFonts w:ascii="Times New Roman" w:eastAsia="Times New Roman" w:hAnsi="Times New Roman" w:cs="Times New Roman"/>
          <w:sz w:val="24"/>
          <w:szCs w:val="20"/>
          <w:lang w:eastAsia="de-DE"/>
        </w:rPr>
      </w:pPr>
      <w:r w:rsidRPr="008249C4">
        <w:rPr>
          <w:rFonts w:ascii="Times New Roman" w:eastAsia="Times New Roman" w:hAnsi="Times New Roman" w:cs="Times New Roman"/>
          <w:sz w:val="24"/>
          <w:szCs w:val="20"/>
          <w:lang w:eastAsia="de-DE"/>
        </w:rPr>
        <w:t xml:space="preserve">Diese Liste darf zur Online-Weiterleitung </w:t>
      </w:r>
      <w:proofErr w:type="gramStart"/>
      <w:r w:rsidRPr="008249C4">
        <w:rPr>
          <w:rFonts w:ascii="Times New Roman" w:eastAsia="Times New Roman" w:hAnsi="Times New Roman" w:cs="Times New Roman"/>
          <w:sz w:val="24"/>
          <w:szCs w:val="20"/>
          <w:lang w:eastAsia="de-DE"/>
        </w:rPr>
        <w:t>an vertrauensvoll eingeschätzter Personen</w:t>
      </w:r>
      <w:proofErr w:type="gramEnd"/>
      <w:r w:rsidRPr="008249C4">
        <w:rPr>
          <w:rFonts w:ascii="Times New Roman" w:eastAsia="Times New Roman" w:hAnsi="Times New Roman" w:cs="Times New Roman"/>
          <w:sz w:val="24"/>
          <w:szCs w:val="20"/>
          <w:lang w:eastAsia="de-DE"/>
        </w:rPr>
        <w:t xml:space="preserve"> einschließlich deren </w:t>
      </w:r>
      <w:proofErr w:type="spellStart"/>
      <w:r w:rsidRPr="008249C4">
        <w:rPr>
          <w:rFonts w:ascii="Times New Roman" w:eastAsia="Times New Roman" w:hAnsi="Times New Roman" w:cs="Times New Roman"/>
          <w:sz w:val="24"/>
          <w:szCs w:val="20"/>
          <w:lang w:eastAsia="de-DE"/>
        </w:rPr>
        <w:t>Ärzt</w:t>
      </w:r>
      <w:proofErr w:type="spellEnd"/>
      <w:r w:rsidRPr="008249C4">
        <w:rPr>
          <w:rFonts w:ascii="Times New Roman" w:eastAsia="Times New Roman" w:hAnsi="Times New Roman" w:cs="Times New Roman"/>
          <w:sz w:val="24"/>
          <w:szCs w:val="20"/>
          <w:lang w:eastAsia="de-DE"/>
        </w:rPr>
        <w:t xml:space="preserve">*Innen weitergegeben. Ich werde </w:t>
      </w:r>
      <w:proofErr w:type="spellStart"/>
      <w:r w:rsidRPr="008249C4">
        <w:rPr>
          <w:rFonts w:ascii="Times New Roman" w:eastAsia="Times New Roman" w:hAnsi="Times New Roman" w:cs="Times New Roman"/>
          <w:sz w:val="24"/>
          <w:szCs w:val="20"/>
          <w:lang w:eastAsia="de-DE"/>
        </w:rPr>
        <w:t>e-mail</w:t>
      </w:r>
      <w:proofErr w:type="spellEnd"/>
      <w:r w:rsidRPr="008249C4">
        <w:rPr>
          <w:rFonts w:ascii="Times New Roman" w:eastAsia="Times New Roman" w:hAnsi="Times New Roman" w:cs="Times New Roman"/>
          <w:sz w:val="24"/>
          <w:szCs w:val="20"/>
          <w:lang w:eastAsia="de-DE"/>
        </w:rPr>
        <w:t>-Anfragen nach Kräften beantworten.</w:t>
      </w:r>
    </w:p>
    <w:p w14:paraId="58888D15"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b/>
          <w:bCs/>
          <w:sz w:val="24"/>
          <w:szCs w:val="20"/>
          <w:lang w:eastAsia="de-DE"/>
        </w:rPr>
        <w:t>Welches Organsystem</w:t>
      </w:r>
      <w:r w:rsidRPr="00AE6E56">
        <w:rPr>
          <w:rFonts w:ascii="Times New Roman" w:eastAsia="Times New Roman" w:hAnsi="Times New Roman" w:cs="Times New Roman"/>
          <w:sz w:val="24"/>
          <w:szCs w:val="20"/>
          <w:lang w:eastAsia="de-DE"/>
        </w:rPr>
        <w:t xml:space="preserve"> von den zu erwartenden Nebenwirkungen betroffen sein wird, kann im Einzelfall nicht vorhergesagt werden.</w:t>
      </w:r>
    </w:p>
    <w:p w14:paraId="09993E04"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sz w:val="24"/>
          <w:szCs w:val="20"/>
          <w:lang w:eastAsia="de-DE"/>
        </w:rPr>
        <w:t>Da ein hohes Risiko für alle Organsysteme besteht, ist aus ärztlicher Sicht besonders bei bereits bekannter Vorschädigung mindestens eines Organsystems oder bei besonderer Reaktionsbereitschaft eines Organsystems dringend von einer derartigen Impfung abzuraten.</w:t>
      </w:r>
    </w:p>
    <w:p w14:paraId="56ECDBB2" w14:textId="77777777" w:rsidR="008249C4" w:rsidRPr="00AE6E56" w:rsidRDefault="008249C4" w:rsidP="008249C4">
      <w:pPr>
        <w:spacing w:after="0" w:line="360" w:lineRule="atLeast"/>
        <w:rPr>
          <w:rFonts w:ascii="Times New Roman" w:eastAsia="Times New Roman" w:hAnsi="Times New Roman" w:cs="Times New Roman"/>
          <w:sz w:val="24"/>
          <w:szCs w:val="20"/>
          <w:lang w:eastAsia="de-DE"/>
        </w:rPr>
      </w:pPr>
      <w:r w:rsidRPr="00AE6E56">
        <w:rPr>
          <w:rFonts w:ascii="Times New Roman" w:eastAsia="Times New Roman" w:hAnsi="Times New Roman" w:cs="Times New Roman"/>
          <w:sz w:val="24"/>
          <w:szCs w:val="20"/>
          <w:lang w:eastAsia="de-DE"/>
        </w:rPr>
        <w:t xml:space="preserve">Da bei den </w:t>
      </w:r>
      <w:r w:rsidRPr="00AE6E56">
        <w:rPr>
          <w:rFonts w:ascii="Times New Roman" w:eastAsia="Times New Roman" w:hAnsi="Times New Roman" w:cs="Times New Roman"/>
          <w:sz w:val="24"/>
          <w:szCs w:val="20"/>
          <w:u w:val="single"/>
          <w:lang w:eastAsia="de-DE"/>
        </w:rPr>
        <w:t>mineralischen Zusatzstoffen</w:t>
      </w:r>
      <w:r w:rsidRPr="00AE6E56">
        <w:rPr>
          <w:rFonts w:ascii="Times New Roman" w:eastAsia="Times New Roman" w:hAnsi="Times New Roman" w:cs="Times New Roman"/>
          <w:sz w:val="24"/>
          <w:szCs w:val="20"/>
          <w:lang w:eastAsia="de-DE"/>
        </w:rPr>
        <w:t xml:space="preserve"> (bekannt ist </w:t>
      </w:r>
      <w:proofErr w:type="spellStart"/>
      <w:r w:rsidRPr="00AE6E56">
        <w:rPr>
          <w:rFonts w:ascii="Times New Roman" w:eastAsia="Times New Roman" w:hAnsi="Times New Roman" w:cs="Times New Roman"/>
          <w:sz w:val="24"/>
          <w:szCs w:val="20"/>
          <w:lang w:eastAsia="de-DE"/>
        </w:rPr>
        <w:t>Graphenoxid</w:t>
      </w:r>
      <w:proofErr w:type="spellEnd"/>
      <w:r w:rsidRPr="00AE6E56">
        <w:rPr>
          <w:rFonts w:ascii="Times New Roman" w:eastAsia="Times New Roman" w:hAnsi="Times New Roman" w:cs="Times New Roman"/>
          <w:sz w:val="24"/>
          <w:szCs w:val="20"/>
          <w:lang w:eastAsia="de-DE"/>
        </w:rPr>
        <w:t xml:space="preserve">) noch kein direkter Organbezug besteht bzw. sich die beschriebenen unerwünschten Wirkungen ähnlich wie das Spike-Protein und die </w:t>
      </w:r>
      <w:r w:rsidRPr="00AE6E56">
        <w:rPr>
          <w:rFonts w:ascii="Times New Roman" w:eastAsia="Times New Roman" w:hAnsi="Times New Roman" w:cs="Times New Roman"/>
          <w:sz w:val="24"/>
          <w:szCs w:val="20"/>
          <w:u w:val="single"/>
          <w:lang w:eastAsia="de-DE"/>
        </w:rPr>
        <w:t>PEG</w:t>
      </w:r>
      <w:r w:rsidRPr="00AE6E56">
        <w:rPr>
          <w:rFonts w:ascii="Times New Roman" w:eastAsia="Times New Roman" w:hAnsi="Times New Roman" w:cs="Times New Roman"/>
          <w:sz w:val="24"/>
          <w:szCs w:val="20"/>
          <w:lang w:eastAsia="de-DE"/>
        </w:rPr>
        <w:t>-Nanopartikel verhalten, wird in dieser Ausgabe (noch) nicht darauf Bezug genommen.</w:t>
      </w:r>
    </w:p>
    <w:p w14:paraId="2F8CF106" w14:textId="77777777" w:rsidR="008249C4" w:rsidRPr="00BC32C3" w:rsidRDefault="008249C4" w:rsidP="002911E2">
      <w:pPr>
        <w:spacing w:after="0" w:line="360" w:lineRule="atLeast"/>
        <w:rPr>
          <w:rFonts w:ascii="Times New Roman" w:eastAsia="Times New Roman" w:hAnsi="Times New Roman" w:cs="Times New Roman"/>
          <w:sz w:val="24"/>
          <w:szCs w:val="20"/>
          <w:u w:val="single"/>
          <w:lang w:eastAsia="de-DE"/>
        </w:rPr>
      </w:pPr>
    </w:p>
    <w:p w14:paraId="76A6D1D6" w14:textId="75B301F1" w:rsidR="008170B0" w:rsidRPr="00F36B3F" w:rsidRDefault="00BF007D" w:rsidP="00F36B3F">
      <w:pPr>
        <w:spacing w:after="0" w:line="360" w:lineRule="atLeast"/>
        <w:rPr>
          <w:rFonts w:ascii="Times New Roman" w:eastAsia="Times New Roman" w:hAnsi="Times New Roman" w:cs="Times New Roman"/>
          <w:sz w:val="24"/>
          <w:szCs w:val="24"/>
          <w:lang w:eastAsia="de-DE"/>
        </w:rPr>
      </w:pPr>
      <w:r w:rsidRPr="00F36B3F">
        <w:rPr>
          <w:rFonts w:ascii="Times New Roman" w:eastAsia="Times New Roman" w:hAnsi="Times New Roman" w:cs="Times New Roman"/>
          <w:b/>
          <w:bCs/>
          <w:sz w:val="28"/>
          <w:szCs w:val="28"/>
          <w:lang w:eastAsia="de-DE"/>
        </w:rPr>
        <w:t>Zu den einzelnen Schäden der Organsysteme:</w:t>
      </w:r>
    </w:p>
    <w:p w14:paraId="4263A942" w14:textId="77777777" w:rsidR="0098025D" w:rsidRPr="00DD5A5E" w:rsidRDefault="0098025D" w:rsidP="002911E2">
      <w:pPr>
        <w:spacing w:after="0" w:line="360" w:lineRule="atLeast"/>
        <w:rPr>
          <w:rFonts w:ascii="Times New Roman" w:eastAsia="Times New Roman" w:hAnsi="Times New Roman" w:cs="Times New Roman"/>
          <w:sz w:val="24"/>
          <w:szCs w:val="24"/>
          <w:lang w:eastAsia="de-DE"/>
        </w:rPr>
      </w:pPr>
    </w:p>
    <w:p w14:paraId="0740B4FC" w14:textId="488273A8"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Als Beleg für die gefährdeten Organsysteme w</w:t>
      </w:r>
      <w:r w:rsidR="00352D6F">
        <w:rPr>
          <w:rFonts w:ascii="Times New Roman" w:eastAsia="Times New Roman" w:hAnsi="Times New Roman" w:cs="Times New Roman"/>
          <w:sz w:val="24"/>
          <w:szCs w:val="20"/>
          <w:lang w:eastAsia="de-DE"/>
        </w:rPr>
        <w:t>erden nachstehend</w:t>
      </w:r>
      <w:r w:rsidRPr="002911E2">
        <w:rPr>
          <w:rFonts w:ascii="Times New Roman" w:eastAsia="Times New Roman" w:hAnsi="Times New Roman" w:cs="Times New Roman"/>
          <w:sz w:val="24"/>
          <w:szCs w:val="20"/>
          <w:lang w:eastAsia="de-DE"/>
        </w:rPr>
        <w:t xml:space="preserve"> bevorzugt Quellen von systematischen Untersuchungen präsentiert. Diese Quellen beschreiben oft die Schäden mehrerer Organsysteme in ihrem biologischen Funktionszusammenhang. Deshalb sind manche Quellen mehrfach unter den einzelnen Organsystem zu finden. Dieses stellt aber keinen Qualitätsmangel </w:t>
      </w:r>
      <w:r w:rsidR="00310802">
        <w:rPr>
          <w:rFonts w:ascii="Times New Roman" w:eastAsia="Times New Roman" w:hAnsi="Times New Roman" w:cs="Times New Roman"/>
          <w:sz w:val="24"/>
          <w:szCs w:val="20"/>
          <w:lang w:eastAsia="de-DE"/>
        </w:rPr>
        <w:t xml:space="preserve">dieser Auflistung </w:t>
      </w:r>
      <w:r w:rsidRPr="002911E2">
        <w:rPr>
          <w:rFonts w:ascii="Times New Roman" w:eastAsia="Times New Roman" w:hAnsi="Times New Roman" w:cs="Times New Roman"/>
          <w:sz w:val="24"/>
          <w:szCs w:val="20"/>
          <w:lang w:eastAsia="de-DE"/>
        </w:rPr>
        <w:t>dar, sondern verweist auch bei den zitierten Autoren von umfassenden Untersuchungen.</w:t>
      </w:r>
    </w:p>
    <w:p w14:paraId="586BCF55"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p>
    <w:p w14:paraId="3AFDDB07" w14:textId="77777777" w:rsidR="002911E2" w:rsidRPr="00310802" w:rsidRDefault="002911E2" w:rsidP="002911E2">
      <w:pPr>
        <w:spacing w:after="0" w:line="360" w:lineRule="atLeast"/>
        <w:rPr>
          <w:rFonts w:ascii="Times New Roman" w:eastAsia="Times New Roman" w:hAnsi="Times New Roman" w:cs="Times New Roman"/>
          <w:b/>
          <w:bCs/>
          <w:sz w:val="32"/>
          <w:szCs w:val="32"/>
          <w:u w:val="single"/>
          <w:lang w:eastAsia="de-DE"/>
        </w:rPr>
      </w:pPr>
      <w:r w:rsidRPr="00310802">
        <w:rPr>
          <w:rFonts w:ascii="Times New Roman" w:eastAsia="Times New Roman" w:hAnsi="Times New Roman" w:cs="Times New Roman"/>
          <w:b/>
          <w:bCs/>
          <w:sz w:val="32"/>
          <w:szCs w:val="32"/>
          <w:u w:val="single"/>
          <w:lang w:eastAsia="de-DE"/>
        </w:rPr>
        <w:t>Auflistung der betroffenen Organsysteme:</w:t>
      </w:r>
    </w:p>
    <w:p w14:paraId="37C86BA4"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p>
    <w:p w14:paraId="1ED65317" w14:textId="40287326"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b/>
          <w:bCs/>
          <w:sz w:val="28"/>
          <w:szCs w:val="28"/>
          <w:lang w:eastAsia="de-DE"/>
        </w:rPr>
        <w:t xml:space="preserve">Erfassung </w:t>
      </w:r>
      <w:r w:rsidRPr="0065744C">
        <w:rPr>
          <w:rFonts w:ascii="Times New Roman" w:eastAsia="Times New Roman" w:hAnsi="Times New Roman" w:cs="Times New Roman"/>
          <w:b/>
          <w:bCs/>
          <w:sz w:val="28"/>
          <w:szCs w:val="28"/>
          <w:u w:val="single"/>
          <w:lang w:eastAsia="de-DE"/>
        </w:rPr>
        <w:t>aller Organsysteme</w:t>
      </w:r>
      <w:r w:rsidRPr="002911E2">
        <w:rPr>
          <w:rFonts w:ascii="Times New Roman" w:eastAsia="Times New Roman" w:hAnsi="Times New Roman" w:cs="Times New Roman"/>
          <w:b/>
          <w:bCs/>
          <w:sz w:val="28"/>
          <w:szCs w:val="28"/>
          <w:lang w:eastAsia="de-DE"/>
        </w:rPr>
        <w:t xml:space="preserve"> und </w:t>
      </w:r>
      <w:r w:rsidRPr="002911E2">
        <w:rPr>
          <w:rFonts w:ascii="Times New Roman" w:eastAsia="Times New Roman" w:hAnsi="Times New Roman" w:cs="Times New Roman"/>
          <w:b/>
          <w:bCs/>
          <w:sz w:val="28"/>
          <w:szCs w:val="28"/>
          <w:u w:val="single"/>
          <w:lang w:eastAsia="de-DE"/>
        </w:rPr>
        <w:t>aller Schädigungsmöglichkeiten</w:t>
      </w:r>
      <w:r w:rsidRPr="002911E2">
        <w:rPr>
          <w:rFonts w:ascii="Times New Roman" w:eastAsia="Times New Roman" w:hAnsi="Times New Roman" w:cs="Times New Roman"/>
          <w:b/>
          <w:bCs/>
          <w:sz w:val="28"/>
          <w:szCs w:val="28"/>
          <w:lang w:eastAsia="de-DE"/>
        </w:rPr>
        <w:t xml:space="preserve"> durch die mRNA-vermittelte SARS-Cov-2 Impfung</w:t>
      </w:r>
      <w:r w:rsidR="0008455C">
        <w:rPr>
          <w:rFonts w:ascii="Times New Roman" w:eastAsia="Times New Roman" w:hAnsi="Times New Roman" w:cs="Times New Roman"/>
          <w:b/>
          <w:bCs/>
          <w:sz w:val="28"/>
          <w:szCs w:val="28"/>
          <w:lang w:eastAsia="de-DE"/>
        </w:rPr>
        <w:t xml:space="preserve">. </w:t>
      </w:r>
      <w:hyperlink r:id="rId9" w:history="1">
        <w:r w:rsidR="0008455C" w:rsidRPr="00F34BE4">
          <w:rPr>
            <w:rStyle w:val="Hyperlink"/>
            <w:rFonts w:eastAsia="Times New Roman"/>
            <w:sz w:val="24"/>
            <w:szCs w:val="20"/>
            <w:lang w:eastAsia="de-DE"/>
          </w:rPr>
          <w:t>https://www.saveusnow.org.uk/covid-vaccine-scientific-proof-lethal/</w:t>
        </w:r>
      </w:hyperlink>
      <w:r w:rsidRPr="002911E2">
        <w:rPr>
          <w:rFonts w:ascii="Times New Roman" w:eastAsia="Times New Roman" w:hAnsi="Times New Roman" w:cs="Times New Roman"/>
          <w:sz w:val="24"/>
          <w:szCs w:val="20"/>
          <w:lang w:eastAsia="de-DE"/>
        </w:rPr>
        <w:t> </w:t>
      </w:r>
    </w:p>
    <w:p w14:paraId="1F3E4B09" w14:textId="77777777" w:rsidR="002911E2" w:rsidRPr="002911E2" w:rsidRDefault="002911E2" w:rsidP="002911E2">
      <w:pPr>
        <w:spacing w:after="0" w:line="360" w:lineRule="atLeast"/>
        <w:rPr>
          <w:rFonts w:ascii="Times New Roman" w:eastAsia="Times New Roman" w:hAnsi="Times New Roman" w:cs="Times New Roman"/>
          <w:color w:val="385623"/>
          <w:sz w:val="24"/>
          <w:szCs w:val="20"/>
          <w:lang w:eastAsia="de-DE"/>
        </w:rPr>
      </w:pPr>
    </w:p>
    <w:p w14:paraId="33D15C28" w14:textId="2C796D40" w:rsidR="002911E2" w:rsidRPr="00352D6F" w:rsidRDefault="0008455C" w:rsidP="002911E2">
      <w:pPr>
        <w:spacing w:after="0" w:line="360" w:lineRule="atLeast"/>
        <w:rPr>
          <w:rFonts w:ascii="Times New Roman" w:eastAsia="Times New Roman" w:hAnsi="Times New Roman" w:cs="Times New Roman"/>
          <w:b/>
          <w:bCs/>
          <w:color w:val="000000" w:themeColor="text1"/>
          <w:sz w:val="28"/>
          <w:szCs w:val="28"/>
          <w:lang w:eastAsia="de-DE"/>
        </w:rPr>
      </w:pPr>
      <w:r w:rsidRPr="00352D6F">
        <w:rPr>
          <w:rFonts w:ascii="Times New Roman" w:eastAsia="Times New Roman" w:hAnsi="Times New Roman" w:cs="Times New Roman"/>
          <w:b/>
          <w:bCs/>
          <w:color w:val="000000" w:themeColor="text1"/>
          <w:sz w:val="28"/>
          <w:szCs w:val="28"/>
          <w:lang w:eastAsia="de-DE"/>
        </w:rPr>
        <w:t>Betroffen sind a</w:t>
      </w:r>
      <w:r w:rsidR="002911E2" w:rsidRPr="00352D6F">
        <w:rPr>
          <w:rFonts w:ascii="Times New Roman" w:eastAsia="Times New Roman" w:hAnsi="Times New Roman" w:cs="Times New Roman"/>
          <w:b/>
          <w:bCs/>
          <w:color w:val="000000" w:themeColor="text1"/>
          <w:sz w:val="28"/>
          <w:szCs w:val="28"/>
          <w:lang w:eastAsia="de-DE"/>
        </w:rPr>
        <w:t xml:space="preserve">lle Organsysteme durch Giftigkeit der Spike-Proteine </w:t>
      </w:r>
    </w:p>
    <w:p w14:paraId="3143FCE2" w14:textId="6C63CDE4" w:rsidR="0065744C" w:rsidRPr="00352D6F" w:rsidRDefault="0065744C" w:rsidP="002911E2">
      <w:pPr>
        <w:spacing w:after="0" w:line="360" w:lineRule="atLeast"/>
        <w:rPr>
          <w:rFonts w:ascii="Times New Roman" w:eastAsia="Times New Roman" w:hAnsi="Times New Roman" w:cs="Times New Roman"/>
          <w:color w:val="000000" w:themeColor="text1"/>
          <w:sz w:val="28"/>
          <w:szCs w:val="28"/>
          <w:lang w:eastAsia="de-DE"/>
        </w:rPr>
      </w:pPr>
      <w:r w:rsidRPr="00352D6F">
        <w:rPr>
          <w:rFonts w:ascii="Times New Roman" w:eastAsia="Times New Roman" w:hAnsi="Times New Roman" w:cs="Times New Roman"/>
          <w:color w:val="000000" w:themeColor="text1"/>
          <w:sz w:val="28"/>
          <w:szCs w:val="28"/>
          <w:lang w:eastAsia="de-DE"/>
        </w:rPr>
        <w:t xml:space="preserve">(Kurzerklärung: nach Injektion von mRNA-Partikeln verteilen sich diese im gesamten Organismus </w:t>
      </w:r>
      <w:r w:rsidR="0008455C" w:rsidRPr="00352D6F">
        <w:rPr>
          <w:rFonts w:ascii="Times New Roman" w:eastAsia="Times New Roman" w:hAnsi="Times New Roman" w:cs="Times New Roman"/>
          <w:color w:val="000000" w:themeColor="text1"/>
          <w:sz w:val="28"/>
          <w:szCs w:val="28"/>
          <w:lang w:eastAsia="de-DE"/>
        </w:rPr>
        <w:t xml:space="preserve">des Impflings </w:t>
      </w:r>
      <w:r w:rsidRPr="00352D6F">
        <w:rPr>
          <w:rFonts w:ascii="Times New Roman" w:eastAsia="Times New Roman" w:hAnsi="Times New Roman" w:cs="Times New Roman"/>
          <w:color w:val="000000" w:themeColor="text1"/>
          <w:sz w:val="28"/>
          <w:szCs w:val="28"/>
          <w:lang w:eastAsia="de-DE"/>
        </w:rPr>
        <w:t>und veranlassen die</w:t>
      </w:r>
      <w:r w:rsidR="0008455C" w:rsidRPr="00352D6F">
        <w:rPr>
          <w:rFonts w:ascii="Times New Roman" w:eastAsia="Times New Roman" w:hAnsi="Times New Roman" w:cs="Times New Roman"/>
          <w:color w:val="000000" w:themeColor="text1"/>
          <w:sz w:val="28"/>
          <w:szCs w:val="28"/>
          <w:lang w:eastAsia="de-DE"/>
        </w:rPr>
        <w:t xml:space="preserve"> massenhafte</w:t>
      </w:r>
      <w:r w:rsidRPr="00352D6F">
        <w:rPr>
          <w:rFonts w:ascii="Times New Roman" w:eastAsia="Times New Roman" w:hAnsi="Times New Roman" w:cs="Times New Roman"/>
          <w:color w:val="000000" w:themeColor="text1"/>
          <w:sz w:val="28"/>
          <w:szCs w:val="28"/>
          <w:lang w:eastAsia="de-DE"/>
        </w:rPr>
        <w:t xml:space="preserve"> Produktion des Proteins der Sars-Cov-2 Oberfläche)</w:t>
      </w:r>
    </w:p>
    <w:p w14:paraId="653E4F36" w14:textId="11B8886D" w:rsidR="00BC32C3" w:rsidRPr="00C248B4" w:rsidRDefault="00BC32C3" w:rsidP="00BC32C3">
      <w:pPr>
        <w:pStyle w:val="NurText"/>
        <w:rPr>
          <w:rFonts w:ascii="Times New Roman" w:hAnsi="Times New Roman"/>
          <w:color w:val="2E74B5" w:themeColor="accent5" w:themeShade="BF"/>
          <w:sz w:val="24"/>
          <w:szCs w:val="24"/>
        </w:rPr>
      </w:pPr>
      <w:r w:rsidRPr="00352D6F">
        <w:rPr>
          <w:rFonts w:ascii="Times New Roman" w:hAnsi="Times New Roman"/>
          <w:color w:val="000000" w:themeColor="text1"/>
          <w:sz w:val="24"/>
          <w:szCs w:val="24"/>
        </w:rPr>
        <w:t>Allgemeine Giftigkeit</w:t>
      </w:r>
      <w:r w:rsidR="0008455C" w:rsidRPr="00352D6F">
        <w:rPr>
          <w:rFonts w:ascii="Times New Roman" w:hAnsi="Times New Roman"/>
          <w:color w:val="000000" w:themeColor="text1"/>
          <w:sz w:val="24"/>
          <w:szCs w:val="24"/>
        </w:rPr>
        <w:t xml:space="preserve"> </w:t>
      </w:r>
      <w:hyperlink r:id="rId10" w:history="1">
        <w:r w:rsidRPr="00C248B4">
          <w:rPr>
            <w:rStyle w:val="Hyperlink"/>
            <w:color w:val="2E74B5" w:themeColor="accent5" w:themeShade="BF"/>
            <w:sz w:val="24"/>
            <w:szCs w:val="24"/>
          </w:rPr>
          <w:t>https://www.mdpi.com/1999-4915/13/10/2056/htm</w:t>
        </w:r>
      </w:hyperlink>
      <w:r w:rsidRPr="00C248B4">
        <w:rPr>
          <w:rFonts w:ascii="Times New Roman" w:hAnsi="Times New Roman"/>
          <w:color w:val="2E74B5" w:themeColor="accent5" w:themeShade="BF"/>
          <w:sz w:val="24"/>
          <w:szCs w:val="24"/>
        </w:rPr>
        <w:t xml:space="preserve">, </w:t>
      </w:r>
    </w:p>
    <w:p w14:paraId="01C933BE" w14:textId="5566B009" w:rsidR="002911E2" w:rsidRPr="002911E2" w:rsidRDefault="002911E2" w:rsidP="002911E2">
      <w:pPr>
        <w:spacing w:after="0" w:line="360" w:lineRule="atLeast"/>
        <w:rPr>
          <w:rFonts w:ascii="Times New Roman" w:eastAsia="Times New Roman" w:hAnsi="Times New Roman" w:cs="Times New Roman"/>
          <w:color w:val="385623"/>
          <w:sz w:val="24"/>
          <w:szCs w:val="20"/>
          <w:lang w:eastAsia="de-DE"/>
        </w:rPr>
      </w:pPr>
      <w:r w:rsidRPr="002911E2">
        <w:rPr>
          <w:rFonts w:ascii="Times New Roman" w:eastAsia="Times New Roman" w:hAnsi="Times New Roman" w:cs="Times New Roman"/>
          <w:color w:val="385623"/>
          <w:sz w:val="24"/>
          <w:szCs w:val="20"/>
          <w:lang w:eastAsia="de-DE"/>
        </w:rPr>
        <w:t>Pathologie-Konferenz</w:t>
      </w:r>
      <w:r w:rsidR="0008455C">
        <w:rPr>
          <w:rFonts w:ascii="Times New Roman" w:eastAsia="Times New Roman" w:hAnsi="Times New Roman" w:cs="Times New Roman"/>
          <w:color w:val="385623"/>
          <w:sz w:val="24"/>
          <w:szCs w:val="20"/>
          <w:lang w:eastAsia="de-DE"/>
        </w:rPr>
        <w:t xml:space="preserve">en </w:t>
      </w:r>
      <w:r w:rsidRPr="002911E2">
        <w:rPr>
          <w:rFonts w:ascii="Times New Roman" w:eastAsia="Times New Roman" w:hAnsi="Times New Roman" w:cs="Times New Roman"/>
          <w:color w:val="385623"/>
          <w:sz w:val="24"/>
          <w:szCs w:val="20"/>
          <w:lang w:eastAsia="de-DE"/>
        </w:rPr>
        <w:t xml:space="preserve">vom </w:t>
      </w:r>
      <w:r w:rsidR="0008455C">
        <w:rPr>
          <w:rFonts w:ascii="Times New Roman" w:eastAsia="Times New Roman" w:hAnsi="Times New Roman" w:cs="Times New Roman"/>
          <w:color w:val="385623"/>
          <w:sz w:val="24"/>
          <w:szCs w:val="20"/>
          <w:lang w:eastAsia="de-DE"/>
        </w:rPr>
        <w:t xml:space="preserve">20.09.2021, </w:t>
      </w:r>
      <w:r w:rsidRPr="002911E2">
        <w:rPr>
          <w:rFonts w:ascii="Times New Roman" w:eastAsia="Times New Roman" w:hAnsi="Times New Roman" w:cs="Times New Roman"/>
          <w:color w:val="385623"/>
          <w:sz w:val="24"/>
          <w:szCs w:val="20"/>
          <w:lang w:eastAsia="de-DE"/>
        </w:rPr>
        <w:t>04.12.202</w:t>
      </w:r>
      <w:r w:rsidR="0008455C">
        <w:rPr>
          <w:rFonts w:ascii="Times New Roman" w:eastAsia="Times New Roman" w:hAnsi="Times New Roman" w:cs="Times New Roman"/>
          <w:color w:val="385623"/>
          <w:sz w:val="24"/>
          <w:szCs w:val="20"/>
          <w:lang w:eastAsia="de-DE"/>
        </w:rPr>
        <w:t>1 und März 2022</w:t>
      </w:r>
    </w:p>
    <w:p w14:paraId="1ED29EE5" w14:textId="77777777"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11" w:history="1">
        <w:r w:rsidR="002911E2" w:rsidRPr="002911E2">
          <w:rPr>
            <w:rFonts w:ascii="Times New Roman" w:eastAsia="Times New Roman" w:hAnsi="Times New Roman" w:cs="Times New Roman"/>
            <w:color w:val="0563C1"/>
            <w:sz w:val="24"/>
            <w:szCs w:val="20"/>
            <w:u w:val="single"/>
            <w:lang w:eastAsia="de-DE"/>
          </w:rPr>
          <w:t>https://www.saveusnow.org.uk/covid-vaccine-scientific-proof-lethal/</w:t>
        </w:r>
      </w:hyperlink>
      <w:r w:rsidR="002911E2" w:rsidRPr="002911E2">
        <w:rPr>
          <w:rFonts w:ascii="Times New Roman" w:eastAsia="Times New Roman" w:hAnsi="Times New Roman" w:cs="Times New Roman"/>
          <w:sz w:val="24"/>
          <w:szCs w:val="20"/>
          <w:lang w:eastAsia="de-DE"/>
        </w:rPr>
        <w:t> </w:t>
      </w:r>
    </w:p>
    <w:p w14:paraId="11268ABE" w14:textId="77777777" w:rsidR="002911E2" w:rsidRPr="002911E2" w:rsidRDefault="00000000" w:rsidP="002911E2">
      <w:pPr>
        <w:spacing w:after="0" w:line="240" w:lineRule="auto"/>
        <w:rPr>
          <w:rFonts w:ascii="Arial Unicode MS" w:eastAsia="Arial Unicode MS" w:hAnsi="Arial Unicode MS" w:cs="Arial Unicode MS"/>
          <w:b/>
          <w:bCs/>
          <w:color w:val="1F497D"/>
          <w:sz w:val="24"/>
          <w:szCs w:val="24"/>
          <w:lang w:eastAsia="zh-TW" w:bidi="he-IL"/>
        </w:rPr>
      </w:pPr>
      <w:hyperlink r:id="rId12" w:history="1">
        <w:r w:rsidR="002911E2" w:rsidRPr="002911E2">
          <w:rPr>
            <w:rFonts w:ascii="Arial Unicode MS" w:eastAsia="Arial Unicode MS" w:hAnsi="Arial Unicode MS" w:cs="Arial Unicode MS"/>
            <w:color w:val="0563C1"/>
            <w:sz w:val="20"/>
            <w:szCs w:val="20"/>
            <w:u w:val="single"/>
            <w:lang w:eastAsia="zh-TW" w:bidi="he-IL"/>
          </w:rPr>
          <w:t>https://www.medrxiv.org/content/10.1101/2021.05.03.21256520v1</w:t>
        </w:r>
      </w:hyperlink>
      <w:r w:rsidR="002911E2" w:rsidRPr="002911E2">
        <w:rPr>
          <w:rFonts w:ascii="Arial Unicode MS" w:eastAsia="Arial Unicode MS" w:hAnsi="Arial Unicode MS" w:cs="Arial Unicode MS"/>
          <w:sz w:val="24"/>
          <w:szCs w:val="24"/>
          <w:lang w:eastAsia="zh-TW" w:bidi="he-IL"/>
        </w:rPr>
        <w:t>.</w:t>
      </w:r>
      <w:r w:rsidR="002911E2" w:rsidRPr="002911E2">
        <w:rPr>
          <w:rFonts w:ascii="Arial Unicode MS" w:eastAsia="Arial Unicode MS" w:hAnsi="Arial Unicode MS" w:cs="Arial Unicode MS"/>
          <w:b/>
          <w:bCs/>
          <w:sz w:val="24"/>
          <w:szCs w:val="24"/>
          <w:lang w:eastAsia="zh-TW" w:bidi="he-IL"/>
        </w:rPr>
        <w:t xml:space="preserve"> </w:t>
      </w:r>
      <w:r w:rsidR="002911E2" w:rsidRPr="002911E2">
        <w:rPr>
          <w:rFonts w:ascii="Arial Unicode MS" w:eastAsia="Arial Unicode MS" w:hAnsi="Arial Unicode MS" w:cs="Arial Unicode MS"/>
          <w:color w:val="1F497D"/>
          <w:sz w:val="24"/>
          <w:szCs w:val="24"/>
          <w:lang w:eastAsia="zh-TW" w:bidi="he-IL"/>
        </w:rPr>
        <w:t>https://papers.ssrn.com/sol3/papers.cfm?abstract_id=3839624</w:t>
      </w:r>
    </w:p>
    <w:p w14:paraId="0EA55373" w14:textId="77777777"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13" w:tgtFrame="_blank" w:history="1">
        <w:r w:rsidR="002911E2" w:rsidRPr="002911E2">
          <w:rPr>
            <w:rFonts w:ascii="Times New Roman" w:eastAsia="Times New Roman" w:hAnsi="Times New Roman" w:cs="Times New Roman"/>
            <w:color w:val="0563C1"/>
            <w:sz w:val="24"/>
            <w:szCs w:val="20"/>
            <w:u w:val="single"/>
            <w:lang w:eastAsia="de-DE"/>
          </w:rPr>
          <w:t>https://michael-mannheimer.net/2021/10/07/paukenschlag-studie-bestaetigt-kein-virus-noetig-um-an-sars-cov-2-zu-erkranken-mrna-impfung-fuehrt-zu-covid</w:t>
        </w:r>
      </w:hyperlink>
    </w:p>
    <w:p w14:paraId="777F0DA2" w14:textId="77777777" w:rsidR="002911E2" w:rsidRPr="002911E2" w:rsidRDefault="002911E2" w:rsidP="002911E2">
      <w:pPr>
        <w:spacing w:after="0" w:line="360" w:lineRule="atLeast"/>
        <w:rPr>
          <w:rFonts w:ascii="Times New Roman" w:eastAsia="Times New Roman" w:hAnsi="Times New Roman" w:cs="Times New Roman"/>
          <w:b/>
          <w:bCs/>
          <w:color w:val="000000"/>
          <w:sz w:val="24"/>
          <w:szCs w:val="20"/>
          <w:lang w:eastAsia="de-DE"/>
        </w:rPr>
      </w:pPr>
    </w:p>
    <w:p w14:paraId="603AFC28" w14:textId="2F60C5E1" w:rsidR="002911E2" w:rsidRPr="00310802" w:rsidRDefault="002911E2" w:rsidP="002911E2">
      <w:pPr>
        <w:spacing w:after="0" w:line="360" w:lineRule="atLeast"/>
        <w:rPr>
          <w:rFonts w:ascii="Times New Roman" w:eastAsia="Times New Roman" w:hAnsi="Times New Roman" w:cs="Times New Roman"/>
          <w:b/>
          <w:bCs/>
          <w:color w:val="000000"/>
          <w:sz w:val="28"/>
          <w:szCs w:val="28"/>
          <w:u w:val="single"/>
          <w:lang w:eastAsia="de-DE"/>
        </w:rPr>
      </w:pPr>
      <w:r w:rsidRPr="00310802">
        <w:rPr>
          <w:rFonts w:ascii="Times New Roman" w:eastAsia="Times New Roman" w:hAnsi="Times New Roman" w:cs="Times New Roman"/>
          <w:b/>
          <w:bCs/>
          <w:color w:val="000000"/>
          <w:sz w:val="28"/>
          <w:szCs w:val="28"/>
          <w:u w:val="single"/>
          <w:lang w:eastAsia="de-DE"/>
        </w:rPr>
        <w:t>Einzelne Organsysteme</w:t>
      </w:r>
    </w:p>
    <w:p w14:paraId="51E8718F" w14:textId="178CDE18" w:rsidR="002911E2" w:rsidRPr="002911E2" w:rsidRDefault="002C2135" w:rsidP="002911E2">
      <w:pPr>
        <w:spacing w:after="0" w:line="360" w:lineRule="atLeast"/>
        <w:rPr>
          <w:rFonts w:ascii="Times New Roman" w:eastAsia="Times New Roman" w:hAnsi="Times New Roman" w:cs="Times New Roman"/>
          <w:color w:val="000000"/>
          <w:sz w:val="24"/>
          <w:szCs w:val="20"/>
          <w:u w:val="single"/>
          <w:lang w:eastAsia="de-DE"/>
        </w:rPr>
      </w:pPr>
      <w:r>
        <w:rPr>
          <w:rFonts w:ascii="Times New Roman" w:eastAsia="Times New Roman" w:hAnsi="Times New Roman" w:cs="Times New Roman"/>
          <w:color w:val="000000"/>
          <w:sz w:val="24"/>
          <w:szCs w:val="20"/>
          <w:lang w:eastAsia="de-DE"/>
        </w:rPr>
        <w:t>(</w:t>
      </w:r>
      <w:r w:rsidR="002911E2" w:rsidRPr="002911E2">
        <w:rPr>
          <w:rFonts w:ascii="Times New Roman" w:eastAsia="Times New Roman" w:hAnsi="Times New Roman" w:cs="Times New Roman"/>
          <w:color w:val="000000"/>
          <w:sz w:val="24"/>
          <w:szCs w:val="20"/>
          <w:lang w:eastAsia="de-DE"/>
        </w:rPr>
        <w:t xml:space="preserve">davon direkt immunologisch vermittelte Reaktionen werden in den einzelnen Organsystemen noch einmal separat </w:t>
      </w:r>
      <w:proofErr w:type="gramStart"/>
      <w:r w:rsidR="002911E2" w:rsidRPr="002911E2">
        <w:rPr>
          <w:rFonts w:ascii="Times New Roman" w:eastAsia="Times New Roman" w:hAnsi="Times New Roman" w:cs="Times New Roman"/>
          <w:color w:val="000000"/>
          <w:sz w:val="24"/>
          <w:szCs w:val="20"/>
          <w:lang w:eastAsia="de-DE"/>
        </w:rPr>
        <w:t xml:space="preserve">aufgeführt,  </w:t>
      </w:r>
      <w:r>
        <w:rPr>
          <w:rFonts w:ascii="Times New Roman" w:eastAsia="Times New Roman" w:hAnsi="Times New Roman" w:cs="Times New Roman"/>
          <w:color w:val="000000"/>
          <w:sz w:val="24"/>
          <w:szCs w:val="20"/>
          <w:lang w:eastAsia="de-DE"/>
        </w:rPr>
        <w:t>bei</w:t>
      </w:r>
      <w:proofErr w:type="gramEnd"/>
      <w:r>
        <w:rPr>
          <w:rFonts w:ascii="Times New Roman" w:eastAsia="Times New Roman" w:hAnsi="Times New Roman" w:cs="Times New Roman"/>
          <w:color w:val="000000"/>
          <w:sz w:val="24"/>
          <w:szCs w:val="20"/>
          <w:lang w:eastAsia="de-DE"/>
        </w:rPr>
        <w:t xml:space="preserve"> Überschneidungen </w:t>
      </w:r>
      <w:r w:rsidR="002911E2" w:rsidRPr="002911E2">
        <w:rPr>
          <w:rFonts w:ascii="Times New Roman" w:eastAsia="Times New Roman" w:hAnsi="Times New Roman" w:cs="Times New Roman"/>
          <w:color w:val="000000"/>
          <w:sz w:val="24"/>
          <w:szCs w:val="20"/>
          <w:lang w:eastAsia="de-DE"/>
        </w:rPr>
        <w:t xml:space="preserve">mit </w:t>
      </w:r>
      <w:r w:rsidR="002911E2" w:rsidRPr="002911E2">
        <w:rPr>
          <w:rFonts w:ascii="Times New Roman" w:eastAsia="Times New Roman" w:hAnsi="Times New Roman" w:cs="Times New Roman"/>
          <w:color w:val="000000"/>
          <w:sz w:val="24"/>
          <w:szCs w:val="20"/>
          <w:u w:val="single"/>
          <w:lang w:eastAsia="de-DE"/>
        </w:rPr>
        <w:t>denselben Quellenangaben</w:t>
      </w:r>
      <w:r>
        <w:rPr>
          <w:rFonts w:ascii="Times New Roman" w:eastAsia="Times New Roman" w:hAnsi="Times New Roman" w:cs="Times New Roman"/>
          <w:color w:val="000000"/>
          <w:sz w:val="24"/>
          <w:szCs w:val="20"/>
          <w:u w:val="single"/>
          <w:lang w:eastAsia="de-DE"/>
        </w:rPr>
        <w:t>)</w:t>
      </w:r>
    </w:p>
    <w:p w14:paraId="5D594B6C" w14:textId="77777777" w:rsidR="002911E2" w:rsidRPr="002911E2" w:rsidRDefault="002911E2" w:rsidP="002911E2">
      <w:pPr>
        <w:spacing w:after="0" w:line="360" w:lineRule="atLeast"/>
        <w:rPr>
          <w:rFonts w:ascii="Times New Roman" w:eastAsia="Times New Roman" w:hAnsi="Times New Roman" w:cs="Times New Roman"/>
          <w:b/>
          <w:bCs/>
          <w:color w:val="000000"/>
          <w:sz w:val="24"/>
          <w:szCs w:val="20"/>
          <w:u w:val="single"/>
          <w:lang w:eastAsia="de-DE"/>
        </w:rPr>
      </w:pPr>
    </w:p>
    <w:p w14:paraId="45AF4B38" w14:textId="77777777" w:rsidR="002911E2" w:rsidRPr="002911E2" w:rsidRDefault="002911E2" w:rsidP="002911E2">
      <w:pPr>
        <w:spacing w:after="0" w:line="360" w:lineRule="atLeast"/>
        <w:rPr>
          <w:rFonts w:ascii="Times New Roman" w:eastAsia="Times New Roman" w:hAnsi="Times New Roman" w:cs="Times New Roman"/>
          <w:b/>
          <w:bCs/>
          <w:color w:val="385623"/>
          <w:sz w:val="28"/>
          <w:szCs w:val="28"/>
          <w:u w:val="single"/>
          <w:lang w:eastAsia="de-DE"/>
        </w:rPr>
      </w:pPr>
      <w:r w:rsidRPr="002911E2">
        <w:rPr>
          <w:rFonts w:ascii="Times New Roman" w:eastAsia="Times New Roman" w:hAnsi="Times New Roman" w:cs="Times New Roman"/>
          <w:b/>
          <w:bCs/>
          <w:color w:val="000000"/>
          <w:sz w:val="28"/>
          <w:szCs w:val="28"/>
          <w:u w:val="single"/>
          <w:lang w:eastAsia="de-DE"/>
        </w:rPr>
        <w:t>Herz-Kreislaufsystem einschließlich der von der Versorgung betroffenen Organsysteme</w:t>
      </w:r>
    </w:p>
    <w:p w14:paraId="70E58D24" w14:textId="2E3220E9"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Allergische Reaktionen bei Einnahme von </w:t>
      </w:r>
      <w:r w:rsidR="00310802">
        <w:rPr>
          <w:rFonts w:ascii="Times New Roman" w:eastAsia="Times New Roman" w:hAnsi="Times New Roman" w:cs="Times New Roman"/>
          <w:sz w:val="24"/>
          <w:szCs w:val="20"/>
          <w:lang w:eastAsia="de-DE"/>
        </w:rPr>
        <w:t xml:space="preserve">Medikamenten (z.B. </w:t>
      </w:r>
      <w:r w:rsidRPr="002911E2">
        <w:rPr>
          <w:rFonts w:ascii="Times New Roman" w:eastAsia="Times New Roman" w:hAnsi="Times New Roman" w:cs="Times New Roman"/>
          <w:sz w:val="24"/>
          <w:szCs w:val="20"/>
          <w:lang w:eastAsia="de-DE"/>
        </w:rPr>
        <w:t xml:space="preserve">ACE-Inhibitoren und </w:t>
      </w:r>
      <w:proofErr w:type="spellStart"/>
      <w:proofErr w:type="gramStart"/>
      <w:r w:rsidRPr="002911E2">
        <w:rPr>
          <w:rFonts w:ascii="Times New Roman" w:eastAsia="Times New Roman" w:hAnsi="Times New Roman" w:cs="Times New Roman"/>
          <w:sz w:val="24"/>
          <w:szCs w:val="20"/>
          <w:lang w:eastAsia="de-DE"/>
        </w:rPr>
        <w:t>Betareptorenantagonisten</w:t>
      </w:r>
      <w:proofErr w:type="spellEnd"/>
      <w:r w:rsidRPr="002911E2">
        <w:rPr>
          <w:rFonts w:ascii="Times New Roman" w:eastAsia="Times New Roman" w:hAnsi="Times New Roman" w:cs="Times New Roman"/>
          <w:sz w:val="24"/>
          <w:szCs w:val="20"/>
          <w:lang w:eastAsia="de-DE"/>
        </w:rPr>
        <w:t xml:space="preserve"> </w:t>
      </w:r>
      <w:r w:rsidR="00310802">
        <w:rPr>
          <w:rFonts w:ascii="Times New Roman" w:eastAsia="Times New Roman" w:hAnsi="Times New Roman" w:cs="Times New Roman"/>
          <w:sz w:val="24"/>
          <w:szCs w:val="20"/>
          <w:lang w:eastAsia="de-DE"/>
        </w:rPr>
        <w:t>,</w:t>
      </w:r>
      <w:proofErr w:type="gramEnd"/>
      <w:r w:rsidR="00310802">
        <w:rPr>
          <w:rFonts w:ascii="Times New Roman" w:eastAsia="Times New Roman" w:hAnsi="Times New Roman" w:cs="Times New Roman"/>
          <w:sz w:val="24"/>
          <w:szCs w:val="20"/>
          <w:lang w:eastAsia="de-DE"/>
        </w:rPr>
        <w:t xml:space="preserve"> s</w:t>
      </w:r>
      <w:r w:rsidRPr="002911E2">
        <w:rPr>
          <w:rFonts w:ascii="Times New Roman" w:eastAsia="Times New Roman" w:hAnsi="Times New Roman" w:cs="Times New Roman"/>
          <w:sz w:val="24"/>
          <w:szCs w:val="20"/>
          <w:lang w:eastAsia="de-DE"/>
        </w:rPr>
        <w:t xml:space="preserve">. auch Immunsystem) </w:t>
      </w:r>
      <w:hyperlink r:id="rId14" w:history="1">
        <w:r w:rsidRPr="002911E2">
          <w:rPr>
            <w:rFonts w:ascii="Times New Roman" w:eastAsia="Times New Roman" w:hAnsi="Times New Roman" w:cs="Times New Roman"/>
            <w:color w:val="0563C1"/>
            <w:sz w:val="24"/>
            <w:szCs w:val="20"/>
            <w:u w:val="single"/>
            <w:lang w:eastAsia="de-DE"/>
          </w:rPr>
          <w:t>https://www.laekh.de/heftarchiv/ausgabe/artikel/2021/mai-2021/allergische-reaktionen-auf-covid-19-impfstoffe</w:t>
        </w:r>
      </w:hyperlink>
      <w:r w:rsidRPr="002911E2">
        <w:rPr>
          <w:rFonts w:ascii="Times New Roman" w:eastAsia="Times New Roman" w:hAnsi="Times New Roman" w:cs="Times New Roman"/>
          <w:sz w:val="24"/>
          <w:szCs w:val="20"/>
          <w:lang w:eastAsia="de-DE"/>
        </w:rPr>
        <w:t> </w:t>
      </w:r>
    </w:p>
    <w:p w14:paraId="31648A33" w14:textId="755B37B6"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proofErr w:type="spellStart"/>
      <w:r w:rsidRPr="002911E2">
        <w:rPr>
          <w:rFonts w:ascii="Times New Roman" w:eastAsia="Times New Roman" w:hAnsi="Times New Roman" w:cs="Times New Roman"/>
          <w:b/>
          <w:bCs/>
          <w:sz w:val="24"/>
          <w:szCs w:val="20"/>
          <w:lang w:eastAsia="de-DE"/>
        </w:rPr>
        <w:t>Myocarditis</w:t>
      </w:r>
      <w:proofErr w:type="spellEnd"/>
      <w:r w:rsidR="00C248B4">
        <w:rPr>
          <w:rFonts w:ascii="Times New Roman" w:eastAsia="Times New Roman" w:hAnsi="Times New Roman" w:cs="Times New Roman"/>
          <w:b/>
          <w:bCs/>
          <w:sz w:val="24"/>
          <w:szCs w:val="20"/>
          <w:lang w:eastAsia="de-DE"/>
        </w:rPr>
        <w:t xml:space="preserve"> (Herzmuskelentzündung)</w:t>
      </w:r>
      <w:r w:rsidRPr="002911E2">
        <w:rPr>
          <w:rFonts w:ascii="Times New Roman" w:eastAsia="Times New Roman" w:hAnsi="Times New Roman" w:cs="Times New Roman"/>
          <w:b/>
          <w:bCs/>
          <w:sz w:val="24"/>
          <w:szCs w:val="20"/>
          <w:lang w:eastAsia="de-DE"/>
        </w:rPr>
        <w:t xml:space="preserve">, Herzinfarkt. </w:t>
      </w:r>
    </w:p>
    <w:p w14:paraId="7916A48F" w14:textId="123107C7"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r w:rsidRPr="002911E2">
        <w:rPr>
          <w:rFonts w:ascii="Times New Roman" w:eastAsia="Times New Roman" w:hAnsi="Times New Roman" w:cs="Times New Roman"/>
          <w:sz w:val="24"/>
          <w:szCs w:val="20"/>
          <w:lang w:eastAsia="de-DE"/>
        </w:rPr>
        <w:t>Achtung: Die D</w:t>
      </w:r>
      <w:r w:rsidR="00D82E79">
        <w:rPr>
          <w:rFonts w:ascii="Times New Roman" w:eastAsia="Times New Roman" w:hAnsi="Times New Roman" w:cs="Times New Roman"/>
          <w:sz w:val="24"/>
          <w:szCs w:val="20"/>
          <w:lang w:eastAsia="de-DE"/>
        </w:rPr>
        <w:t>i</w:t>
      </w:r>
      <w:r w:rsidRPr="002911E2">
        <w:rPr>
          <w:rFonts w:ascii="Times New Roman" w:eastAsia="Times New Roman" w:hAnsi="Times New Roman" w:cs="Times New Roman"/>
          <w:sz w:val="24"/>
          <w:szCs w:val="20"/>
          <w:lang w:eastAsia="de-DE"/>
        </w:rPr>
        <w:t xml:space="preserve">fferentialdiagnostik ist bei relativ raschem Eintritt des Todes nach Beginn </w:t>
      </w:r>
      <w:proofErr w:type="gramStart"/>
      <w:r w:rsidRPr="002911E2">
        <w:rPr>
          <w:rFonts w:ascii="Times New Roman" w:eastAsia="Times New Roman" w:hAnsi="Times New Roman" w:cs="Times New Roman"/>
          <w:sz w:val="24"/>
          <w:szCs w:val="20"/>
          <w:lang w:eastAsia="de-DE"/>
        </w:rPr>
        <w:t>des Kollaps</w:t>
      </w:r>
      <w:proofErr w:type="gramEnd"/>
      <w:r w:rsidRPr="002911E2">
        <w:rPr>
          <w:rFonts w:ascii="Times New Roman" w:eastAsia="Times New Roman" w:hAnsi="Times New Roman" w:cs="Times New Roman"/>
          <w:sz w:val="24"/>
          <w:szCs w:val="20"/>
          <w:lang w:eastAsia="de-DE"/>
        </w:rPr>
        <w:t xml:space="preserve"> oft nicht genügend unterscheidbar. Viele </w:t>
      </w:r>
      <w:proofErr w:type="spellStart"/>
      <w:r w:rsidRPr="002911E2">
        <w:rPr>
          <w:rFonts w:ascii="Times New Roman" w:eastAsia="Times New Roman" w:hAnsi="Times New Roman" w:cs="Times New Roman"/>
          <w:sz w:val="24"/>
          <w:szCs w:val="20"/>
          <w:lang w:eastAsia="de-DE"/>
        </w:rPr>
        <w:t>Myocarditiden</w:t>
      </w:r>
      <w:proofErr w:type="spellEnd"/>
      <w:r w:rsidRPr="002911E2">
        <w:rPr>
          <w:rFonts w:ascii="Times New Roman" w:eastAsia="Times New Roman" w:hAnsi="Times New Roman" w:cs="Times New Roman"/>
          <w:sz w:val="24"/>
          <w:szCs w:val="20"/>
          <w:lang w:eastAsia="de-DE"/>
        </w:rPr>
        <w:t xml:space="preserve"> können so als Herzinfarkt fehlgedeutet werden.</w:t>
      </w:r>
    </w:p>
    <w:p w14:paraId="74B40093" w14:textId="75D84188" w:rsidR="002911E2" w:rsidRPr="002911E2" w:rsidRDefault="002911E2" w:rsidP="002911E2">
      <w:pPr>
        <w:spacing w:after="0" w:line="360" w:lineRule="atLeast"/>
        <w:rPr>
          <w:rFonts w:ascii="Times New Roman" w:eastAsia="Times New Roman" w:hAnsi="Times New Roman" w:cs="Times New Roman"/>
          <w:sz w:val="24"/>
          <w:szCs w:val="20"/>
          <w:lang w:eastAsia="de-DE"/>
        </w:rPr>
      </w:pPr>
      <w:proofErr w:type="spellStart"/>
      <w:r w:rsidRPr="002911E2">
        <w:rPr>
          <w:rFonts w:ascii="Times New Roman" w:eastAsia="Times New Roman" w:hAnsi="Times New Roman" w:cs="Times New Roman"/>
          <w:sz w:val="24"/>
          <w:szCs w:val="20"/>
          <w:lang w:eastAsia="de-DE"/>
        </w:rPr>
        <w:t>Myocarditiden</w:t>
      </w:r>
      <w:proofErr w:type="spellEnd"/>
      <w:r w:rsidRPr="002911E2">
        <w:rPr>
          <w:rFonts w:ascii="Times New Roman" w:eastAsia="Times New Roman" w:hAnsi="Times New Roman" w:cs="Times New Roman"/>
          <w:sz w:val="24"/>
          <w:szCs w:val="20"/>
          <w:lang w:eastAsia="de-DE"/>
        </w:rPr>
        <w:t xml:space="preserve"> nach </w:t>
      </w:r>
      <w:r w:rsidR="00383434">
        <w:rPr>
          <w:rFonts w:ascii="Times New Roman" w:eastAsia="Times New Roman" w:hAnsi="Times New Roman" w:cs="Times New Roman"/>
          <w:sz w:val="24"/>
          <w:szCs w:val="20"/>
          <w:lang w:eastAsia="de-DE"/>
        </w:rPr>
        <w:t>„</w:t>
      </w:r>
      <w:r w:rsidRPr="002911E2">
        <w:rPr>
          <w:rFonts w:ascii="Times New Roman" w:eastAsia="Times New Roman" w:hAnsi="Times New Roman" w:cs="Times New Roman"/>
          <w:sz w:val="24"/>
          <w:szCs w:val="20"/>
          <w:lang w:eastAsia="de-DE"/>
        </w:rPr>
        <w:t>Impfungen</w:t>
      </w:r>
      <w:r w:rsidR="00383434">
        <w:rPr>
          <w:rFonts w:ascii="Times New Roman" w:eastAsia="Times New Roman" w:hAnsi="Times New Roman" w:cs="Times New Roman"/>
          <w:sz w:val="24"/>
          <w:szCs w:val="20"/>
          <w:lang w:eastAsia="de-DE"/>
        </w:rPr>
        <w:t>“</w:t>
      </w:r>
      <w:r w:rsidRPr="002911E2">
        <w:rPr>
          <w:rFonts w:ascii="Times New Roman" w:eastAsia="Times New Roman" w:hAnsi="Times New Roman" w:cs="Times New Roman"/>
          <w:sz w:val="24"/>
          <w:szCs w:val="20"/>
          <w:lang w:eastAsia="de-DE"/>
        </w:rPr>
        <w:t xml:space="preserve"> </w:t>
      </w:r>
      <w:r w:rsidR="00C248B4">
        <w:rPr>
          <w:rFonts w:ascii="Times New Roman" w:eastAsia="Times New Roman" w:hAnsi="Times New Roman" w:cs="Times New Roman"/>
          <w:sz w:val="24"/>
          <w:szCs w:val="20"/>
          <w:lang w:eastAsia="de-DE"/>
        </w:rPr>
        <w:t xml:space="preserve">gegen Sars-Cov-2 </w:t>
      </w:r>
      <w:r w:rsidRPr="002911E2">
        <w:rPr>
          <w:rFonts w:ascii="Times New Roman" w:eastAsia="Times New Roman" w:hAnsi="Times New Roman" w:cs="Times New Roman"/>
          <w:sz w:val="24"/>
          <w:szCs w:val="20"/>
          <w:lang w:eastAsia="de-DE"/>
        </w:rPr>
        <w:t>sind inzwischen bekannt und ein mit Warnhinweisen versehenes Risiko besonder</w:t>
      </w:r>
      <w:r w:rsidR="000409E0">
        <w:rPr>
          <w:rFonts w:ascii="Times New Roman" w:eastAsia="Times New Roman" w:hAnsi="Times New Roman" w:cs="Times New Roman"/>
          <w:sz w:val="24"/>
          <w:szCs w:val="20"/>
          <w:lang w:eastAsia="de-DE"/>
        </w:rPr>
        <w:t xml:space="preserve">s </w:t>
      </w:r>
      <w:r w:rsidRPr="002911E2">
        <w:rPr>
          <w:rFonts w:ascii="Times New Roman" w:eastAsia="Times New Roman" w:hAnsi="Times New Roman" w:cs="Times New Roman"/>
          <w:sz w:val="24"/>
          <w:szCs w:val="20"/>
          <w:lang w:eastAsia="de-DE"/>
        </w:rPr>
        <w:t xml:space="preserve">bei jungen und mittelalterlichen Erwachsenen, insbesondere männlichen Geschlechts. </w:t>
      </w:r>
    </w:p>
    <w:p w14:paraId="388706B5" w14:textId="77777777" w:rsidR="002911E2" w:rsidRPr="002911E2" w:rsidRDefault="00000000" w:rsidP="002911E2">
      <w:pPr>
        <w:spacing w:after="0" w:line="360" w:lineRule="atLeast"/>
        <w:rPr>
          <w:rFonts w:ascii="Times New Roman" w:eastAsia="Times New Roman" w:hAnsi="Times New Roman" w:cs="Times New Roman"/>
          <w:color w:val="4F81BD"/>
          <w:sz w:val="24"/>
          <w:szCs w:val="20"/>
          <w:u w:val="single"/>
          <w:lang w:eastAsia="de-DE"/>
        </w:rPr>
      </w:pPr>
      <w:hyperlink r:id="rId15" w:history="1">
        <w:r w:rsidR="002911E2" w:rsidRPr="002911E2">
          <w:rPr>
            <w:rFonts w:ascii="Times New Roman" w:eastAsia="Times New Roman" w:hAnsi="Times New Roman" w:cs="Times New Roman"/>
            <w:color w:val="4F81BD"/>
            <w:sz w:val="24"/>
            <w:szCs w:val="20"/>
            <w:u w:val="single"/>
            <w:lang w:eastAsia="de-DE"/>
          </w:rPr>
          <w:t>https://idw-online.de/de/news786941</w:t>
        </w:r>
      </w:hyperlink>
    </w:p>
    <w:p w14:paraId="2F19189C" w14:textId="77777777" w:rsidR="002911E2" w:rsidRPr="002911E2" w:rsidRDefault="002911E2" w:rsidP="002911E2">
      <w:pPr>
        <w:spacing w:after="0" w:line="360" w:lineRule="atLeast"/>
        <w:rPr>
          <w:rFonts w:ascii="Times New Roman" w:eastAsia="Times New Roman" w:hAnsi="Times New Roman" w:cs="Times New Roman"/>
          <w:color w:val="17365D"/>
          <w:sz w:val="24"/>
          <w:szCs w:val="20"/>
          <w:u w:val="single"/>
          <w:lang w:eastAsia="de-DE"/>
        </w:rPr>
      </w:pPr>
      <w:r w:rsidRPr="002911E2">
        <w:rPr>
          <w:rFonts w:ascii="Times New Roman" w:eastAsia="Times New Roman" w:hAnsi="Times New Roman" w:cs="Times New Roman"/>
          <w:color w:val="4F81BD"/>
          <w:sz w:val="24"/>
          <w:szCs w:val="20"/>
          <w:u w:val="single"/>
          <w:lang w:eastAsia="de-DE"/>
        </w:rPr>
        <w:t>https://www.aerztezeitung.de/Nachrichten/Mehr-Myokarditis-nach-SARS-CoV-2-Infektion-als-nach-Impfung-425637.html</w:t>
      </w:r>
    </w:p>
    <w:p w14:paraId="70D1DDC1"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310802">
        <w:rPr>
          <w:rFonts w:ascii="Times New Roman" w:eastAsia="Times New Roman" w:hAnsi="Times New Roman" w:cs="Times New Roman"/>
          <w:sz w:val="24"/>
          <w:szCs w:val="20"/>
          <w:lang w:eastAsia="de-DE"/>
        </w:rPr>
        <w:t>Thromboembolische Prozesse</w:t>
      </w:r>
      <w:r w:rsidRPr="002911E2">
        <w:rPr>
          <w:rFonts w:ascii="Times New Roman" w:eastAsia="Times New Roman" w:hAnsi="Times New Roman" w:cs="Times New Roman"/>
          <w:b/>
          <w:bCs/>
          <w:sz w:val="24"/>
          <w:szCs w:val="20"/>
          <w:lang w:eastAsia="de-DE"/>
        </w:rPr>
        <w:t xml:space="preserve"> </w:t>
      </w:r>
      <w:r w:rsidRPr="002911E2">
        <w:rPr>
          <w:rFonts w:ascii="Times New Roman" w:eastAsia="Times New Roman" w:hAnsi="Times New Roman" w:cs="Times New Roman"/>
          <w:sz w:val="24"/>
          <w:szCs w:val="20"/>
          <w:lang w:eastAsia="de-DE"/>
        </w:rPr>
        <w:t>Thrombotische Reaktionen (VITT, Vaccine-</w:t>
      </w:r>
      <w:proofErr w:type="spellStart"/>
      <w:r w:rsidRPr="002911E2">
        <w:rPr>
          <w:rFonts w:ascii="Times New Roman" w:eastAsia="Times New Roman" w:hAnsi="Times New Roman" w:cs="Times New Roman"/>
          <w:sz w:val="24"/>
          <w:szCs w:val="20"/>
          <w:lang w:eastAsia="de-DE"/>
        </w:rPr>
        <w:t>induced</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thrombotic</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thrombocytopenia</w:t>
      </w:r>
      <w:proofErr w:type="spellEnd"/>
      <w:r w:rsidRPr="002911E2">
        <w:rPr>
          <w:rFonts w:ascii="Times New Roman" w:eastAsia="Times New Roman" w:hAnsi="Times New Roman" w:cs="Times New Roman"/>
          <w:sz w:val="24"/>
          <w:szCs w:val="20"/>
          <w:lang w:eastAsia="de-DE"/>
        </w:rPr>
        <w:t>)</w:t>
      </w:r>
    </w:p>
    <w:p w14:paraId="0801C95E" w14:textId="0AA01627" w:rsidR="00631642" w:rsidRPr="006A734C" w:rsidRDefault="00000000" w:rsidP="002911E2">
      <w:pPr>
        <w:spacing w:after="0" w:line="360" w:lineRule="atLeast"/>
        <w:rPr>
          <w:rFonts w:ascii="Times New Roman" w:eastAsia="Times New Roman" w:hAnsi="Times New Roman" w:cs="Times New Roman"/>
          <w:color w:val="0563C1"/>
          <w:sz w:val="24"/>
          <w:szCs w:val="20"/>
          <w:u w:val="single"/>
          <w:lang w:eastAsia="de-DE"/>
        </w:rPr>
      </w:pPr>
      <w:hyperlink r:id="rId16"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17431918" w14:textId="0E77D586" w:rsidR="002911E2" w:rsidRPr="00663345" w:rsidRDefault="00631642" w:rsidP="000409E0">
      <w:pPr>
        <w:spacing w:after="0" w:line="360" w:lineRule="atLeast"/>
        <w:rPr>
          <w:rFonts w:ascii="Times New Roman" w:eastAsia="Times New Roman" w:hAnsi="Times New Roman" w:cs="Times New Roman"/>
          <w:b/>
          <w:bCs/>
          <w:color w:val="1F3864" w:themeColor="accent1" w:themeShade="80"/>
          <w:sz w:val="24"/>
          <w:szCs w:val="20"/>
          <w:lang w:eastAsia="de-DE"/>
        </w:rPr>
      </w:pPr>
      <w:r w:rsidRPr="000409E0">
        <w:rPr>
          <w:rFonts w:eastAsia="Times New Roman"/>
        </w:rPr>
        <w:t>Pathologiekonferenz</w:t>
      </w:r>
      <w:r w:rsidR="006A734C" w:rsidRPr="000409E0">
        <w:rPr>
          <w:rFonts w:eastAsia="Times New Roman"/>
        </w:rPr>
        <w:t xml:space="preserve">en 20.09.2021, 04.12,2021, März 2022 </w:t>
      </w:r>
      <w:r w:rsidRPr="000409E0">
        <w:rPr>
          <w:rFonts w:eastAsia="Times New Roman"/>
        </w:rPr>
        <w:t>(</w:t>
      </w:r>
      <w:hyperlink r:id="rId17" w:history="1">
        <w:r w:rsidRPr="00663345">
          <w:rPr>
            <w:rStyle w:val="Hyperlink"/>
            <w:rFonts w:eastAsia="Times New Roman"/>
            <w:color w:val="1F3864" w:themeColor="accent1" w:themeShade="80"/>
          </w:rPr>
          <w:t>https://www.pathologie-konferenz.de</w:t>
        </w:r>
        <w:r w:rsidRPr="00663345">
          <w:rPr>
            <w:rStyle w:val="Hyperlink"/>
            <w:rFonts w:asciiTheme="minorHAnsi" w:eastAsia="Times New Roman" w:hAnsiTheme="minorHAnsi" w:cstheme="minorBidi"/>
            <w:color w:val="1F3864" w:themeColor="accent1" w:themeShade="80"/>
          </w:rPr>
          <w:t>/</w:t>
        </w:r>
      </w:hyperlink>
      <w:r w:rsidRPr="00663345">
        <w:rPr>
          <w:rFonts w:eastAsia="Times New Roman"/>
          <w:color w:val="1F3864" w:themeColor="accent1" w:themeShade="80"/>
        </w:rPr>
        <w:t>)</w:t>
      </w:r>
    </w:p>
    <w:p w14:paraId="19D06FDF" w14:textId="77777777" w:rsidR="00631642" w:rsidRPr="00631642" w:rsidRDefault="00631642" w:rsidP="00631642">
      <w:pPr>
        <w:spacing w:after="0" w:line="360" w:lineRule="atLeast"/>
        <w:rPr>
          <w:rFonts w:ascii="Times New Roman" w:eastAsia="Times New Roman" w:hAnsi="Times New Roman" w:cs="Times New Roman"/>
          <w:b/>
          <w:bCs/>
          <w:sz w:val="24"/>
          <w:szCs w:val="20"/>
          <w:lang w:eastAsia="de-DE"/>
        </w:rPr>
      </w:pPr>
    </w:p>
    <w:p w14:paraId="042667DE" w14:textId="77777777" w:rsidR="002911E2" w:rsidRPr="00310802" w:rsidRDefault="002911E2" w:rsidP="002911E2">
      <w:pPr>
        <w:spacing w:after="0" w:line="360" w:lineRule="atLeast"/>
        <w:rPr>
          <w:rFonts w:ascii="Times New Roman" w:eastAsia="Times New Roman" w:hAnsi="Times New Roman" w:cs="Times New Roman"/>
          <w:b/>
          <w:bCs/>
          <w:sz w:val="28"/>
          <w:szCs w:val="28"/>
          <w:u w:val="single"/>
          <w:lang w:eastAsia="de-DE"/>
        </w:rPr>
      </w:pPr>
      <w:r w:rsidRPr="00310802">
        <w:rPr>
          <w:rFonts w:ascii="Times New Roman" w:eastAsia="Times New Roman" w:hAnsi="Times New Roman" w:cs="Times New Roman"/>
          <w:b/>
          <w:bCs/>
          <w:sz w:val="28"/>
          <w:szCs w:val="28"/>
          <w:u w:val="single"/>
          <w:lang w:eastAsia="de-DE"/>
        </w:rPr>
        <w:t>Atemwege</w:t>
      </w:r>
    </w:p>
    <w:p w14:paraId="506B6153" w14:textId="73EE380E"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Thromboembolische Prozesse,</w:t>
      </w:r>
      <w:r w:rsidRPr="002911E2">
        <w:rPr>
          <w:rFonts w:ascii="Times New Roman" w:eastAsia="Times New Roman" w:hAnsi="Times New Roman" w:cs="Times New Roman"/>
          <w:b/>
          <w:bCs/>
          <w:sz w:val="24"/>
          <w:szCs w:val="20"/>
          <w:lang w:eastAsia="de-DE"/>
        </w:rPr>
        <w:t xml:space="preserve"> </w:t>
      </w:r>
      <w:r w:rsidRPr="002911E2">
        <w:rPr>
          <w:rFonts w:ascii="Times New Roman" w:eastAsia="Times New Roman" w:hAnsi="Times New Roman" w:cs="Times New Roman"/>
          <w:sz w:val="24"/>
          <w:szCs w:val="20"/>
          <w:lang w:eastAsia="de-DE"/>
        </w:rPr>
        <w:t>Thrombotische Reaktionen (VITT, Vaccine-</w:t>
      </w:r>
      <w:proofErr w:type="spellStart"/>
      <w:r w:rsidRPr="002911E2">
        <w:rPr>
          <w:rFonts w:ascii="Times New Roman" w:eastAsia="Times New Roman" w:hAnsi="Times New Roman" w:cs="Times New Roman"/>
          <w:sz w:val="24"/>
          <w:szCs w:val="20"/>
          <w:lang w:eastAsia="de-DE"/>
        </w:rPr>
        <w:t>induced</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thrombotic</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thrombocytopenia</w:t>
      </w:r>
      <w:proofErr w:type="spellEnd"/>
      <w:r w:rsidRPr="002911E2">
        <w:rPr>
          <w:rFonts w:ascii="Times New Roman" w:eastAsia="Times New Roman" w:hAnsi="Times New Roman" w:cs="Times New Roman"/>
          <w:sz w:val="24"/>
          <w:szCs w:val="20"/>
          <w:lang w:eastAsia="de-DE"/>
        </w:rPr>
        <w:t>)</w:t>
      </w:r>
      <w:r w:rsidR="00810999">
        <w:rPr>
          <w:rFonts w:ascii="Times New Roman" w:eastAsia="Times New Roman" w:hAnsi="Times New Roman" w:cs="Times New Roman"/>
          <w:sz w:val="24"/>
          <w:szCs w:val="20"/>
          <w:lang w:eastAsia="de-DE"/>
        </w:rPr>
        <w:t xml:space="preserve"> s. unter Blutgefäße</w:t>
      </w:r>
    </w:p>
    <w:p w14:paraId="42819767" w14:textId="77777777"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18"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009A13A1" w14:textId="77777777" w:rsidR="002911E2" w:rsidRPr="002911E2" w:rsidRDefault="002911E2" w:rsidP="002911E2">
      <w:pPr>
        <w:spacing w:after="0" w:line="360" w:lineRule="atLeast"/>
        <w:rPr>
          <w:rFonts w:ascii="Times New Roman" w:eastAsia="Times New Roman" w:hAnsi="Times New Roman" w:cs="Times New Roman"/>
          <w:b/>
          <w:bCs/>
          <w:color w:val="385623"/>
          <w:sz w:val="24"/>
          <w:szCs w:val="20"/>
          <w:lang w:eastAsia="de-DE"/>
        </w:rPr>
      </w:pPr>
      <w:r w:rsidRPr="002911E2">
        <w:rPr>
          <w:rFonts w:ascii="Times New Roman" w:eastAsia="Times New Roman" w:hAnsi="Times New Roman" w:cs="Times New Roman"/>
          <w:sz w:val="24"/>
          <w:szCs w:val="20"/>
          <w:lang w:eastAsia="de-DE"/>
        </w:rPr>
        <w:t>S. auch hier immunologische Reaktionen!</w:t>
      </w:r>
    </w:p>
    <w:p w14:paraId="31EFA65C"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proofErr w:type="gramStart"/>
      <w:r w:rsidRPr="002911E2">
        <w:rPr>
          <w:rFonts w:ascii="Times New Roman" w:eastAsia="Times New Roman" w:hAnsi="Times New Roman" w:cs="Times New Roman"/>
          <w:sz w:val="24"/>
          <w:szCs w:val="20"/>
          <w:lang w:eastAsia="de-DE"/>
        </w:rPr>
        <w:t>Bezüglich allergischem Asthma</w:t>
      </w:r>
      <w:proofErr w:type="gramEnd"/>
      <w:r w:rsidRPr="002911E2">
        <w:rPr>
          <w:rFonts w:ascii="Times New Roman" w:eastAsia="Times New Roman" w:hAnsi="Times New Roman" w:cs="Times New Roman"/>
          <w:sz w:val="24"/>
          <w:szCs w:val="20"/>
          <w:lang w:eastAsia="de-DE"/>
        </w:rPr>
        <w:t xml:space="preserve"> s. Immunsystem, bezüglich psychogenem </w:t>
      </w:r>
      <w:proofErr w:type="spellStart"/>
      <w:r w:rsidRPr="002911E2">
        <w:rPr>
          <w:rFonts w:ascii="Times New Roman" w:eastAsia="Times New Roman" w:hAnsi="Times New Roman" w:cs="Times New Roman"/>
          <w:sz w:val="24"/>
          <w:szCs w:val="20"/>
          <w:lang w:eastAsia="de-DE"/>
        </w:rPr>
        <w:t>Astma</w:t>
      </w:r>
      <w:proofErr w:type="spellEnd"/>
      <w:r w:rsidRPr="002911E2">
        <w:rPr>
          <w:rFonts w:ascii="Times New Roman" w:eastAsia="Times New Roman" w:hAnsi="Times New Roman" w:cs="Times New Roman"/>
          <w:sz w:val="24"/>
          <w:szCs w:val="20"/>
          <w:lang w:eastAsia="de-DE"/>
        </w:rPr>
        <w:t xml:space="preserve"> s. Psyche (insbesondere Angst).</w:t>
      </w:r>
    </w:p>
    <w:p w14:paraId="3E40EEC6" w14:textId="77777777"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p>
    <w:p w14:paraId="5C150728"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Baucheingeweide und Nieren</w:t>
      </w:r>
    </w:p>
    <w:p w14:paraId="0B254F2E" w14:textId="61566ADC" w:rsidR="003E5FF8"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Thromboembolische Prozesse, Thrombotische Reaktionen (VITT, Vaccine-</w:t>
      </w:r>
      <w:proofErr w:type="spellStart"/>
      <w:r w:rsidRPr="002911E2">
        <w:rPr>
          <w:rFonts w:ascii="Times New Roman" w:eastAsia="Times New Roman" w:hAnsi="Times New Roman" w:cs="Times New Roman"/>
          <w:sz w:val="24"/>
          <w:szCs w:val="20"/>
          <w:lang w:eastAsia="de-DE"/>
        </w:rPr>
        <w:t>induced</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thrombotic</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thrombocytopenia</w:t>
      </w:r>
      <w:proofErr w:type="spellEnd"/>
      <w:r w:rsidRPr="002911E2">
        <w:rPr>
          <w:rFonts w:ascii="Times New Roman" w:eastAsia="Times New Roman" w:hAnsi="Times New Roman" w:cs="Times New Roman"/>
          <w:sz w:val="24"/>
          <w:szCs w:val="20"/>
          <w:lang w:eastAsia="de-DE"/>
        </w:rPr>
        <w:t>)</w:t>
      </w:r>
      <w:r w:rsidR="003E5FF8">
        <w:rPr>
          <w:rFonts w:ascii="Times New Roman" w:eastAsia="Times New Roman" w:hAnsi="Times New Roman" w:cs="Times New Roman"/>
          <w:sz w:val="24"/>
          <w:szCs w:val="20"/>
          <w:lang w:eastAsia="de-DE"/>
        </w:rPr>
        <w:t xml:space="preserve"> s. unter Blutgefäße.</w:t>
      </w:r>
    </w:p>
    <w:p w14:paraId="1F8DBC93" w14:textId="315B57ED" w:rsidR="003E5FF8" w:rsidRPr="003E5FF8" w:rsidRDefault="002911E2" w:rsidP="002911E2">
      <w:pPr>
        <w:spacing w:after="0" w:line="360" w:lineRule="atLeast"/>
        <w:rPr>
          <w:rFonts w:ascii="Times New Roman" w:eastAsia="Times New Roman" w:hAnsi="Times New Roman" w:cs="Times New Roman"/>
          <w:sz w:val="24"/>
          <w:szCs w:val="20"/>
          <w:lang w:val="en-US" w:eastAsia="de-DE"/>
        </w:rPr>
      </w:pPr>
      <w:proofErr w:type="spellStart"/>
      <w:r w:rsidRPr="003E5FF8">
        <w:rPr>
          <w:rFonts w:ascii="Times New Roman" w:eastAsia="Times New Roman" w:hAnsi="Times New Roman" w:cs="Times New Roman"/>
          <w:sz w:val="24"/>
          <w:szCs w:val="20"/>
          <w:lang w:val="en-US" w:eastAsia="de-DE"/>
        </w:rPr>
        <w:t>Typ</w:t>
      </w:r>
      <w:proofErr w:type="spellEnd"/>
      <w:r w:rsidRPr="003E5FF8">
        <w:rPr>
          <w:rFonts w:ascii="Times New Roman" w:eastAsia="Times New Roman" w:hAnsi="Times New Roman" w:cs="Times New Roman"/>
          <w:sz w:val="24"/>
          <w:szCs w:val="20"/>
          <w:lang w:val="en-US" w:eastAsia="de-DE"/>
        </w:rPr>
        <w:t xml:space="preserve"> I Diabetes, </w:t>
      </w:r>
      <w:r w:rsidR="003E5FF8" w:rsidRPr="003E5FF8">
        <w:rPr>
          <w:color w:val="0462C1"/>
          <w:sz w:val="23"/>
          <w:szCs w:val="23"/>
          <w:lang w:val="en-US"/>
        </w:rPr>
        <w:t>https://sciencefiles.org/2022/02/07/leberversagen-diabetes-hirnblutungen-schwere-nebenwirkungen-fuer-die-covid-19-impfstoffe-als-ursache-belegt-sind/</w:t>
      </w:r>
      <w:r w:rsidR="003E5FF8" w:rsidRPr="003E5FF8">
        <w:rPr>
          <w:sz w:val="23"/>
          <w:szCs w:val="23"/>
          <w:lang w:val="en-US"/>
        </w:rPr>
        <w:t>).</w:t>
      </w:r>
    </w:p>
    <w:p w14:paraId="2DC07295" w14:textId="121DE2AD"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Lebererkrankungen: </w:t>
      </w:r>
    </w:p>
    <w:p w14:paraId="4AF88AEE" w14:textId="6C60802C" w:rsidR="002911E2" w:rsidRDefault="00000000" w:rsidP="002911E2">
      <w:pPr>
        <w:spacing w:after="0" w:line="360" w:lineRule="atLeast"/>
        <w:rPr>
          <w:rFonts w:ascii="Times New Roman" w:eastAsia="Times New Roman" w:hAnsi="Times New Roman" w:cs="Times New Roman"/>
          <w:color w:val="0563C1"/>
          <w:sz w:val="24"/>
          <w:szCs w:val="20"/>
          <w:u w:val="single"/>
          <w:lang w:eastAsia="de-DE"/>
        </w:rPr>
      </w:pPr>
      <w:hyperlink r:id="rId19"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4D2200BC" w14:textId="529DDC66" w:rsidR="00631642" w:rsidRPr="00836369" w:rsidRDefault="00836369" w:rsidP="002911E2">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u w:val="single"/>
          <w:lang w:eastAsia="de-DE"/>
        </w:rPr>
        <w:t>Immunvermittelte Hepatitis (</w:t>
      </w:r>
      <w:proofErr w:type="spellStart"/>
      <w:r>
        <w:rPr>
          <w:rFonts w:ascii="Times New Roman" w:eastAsia="Times New Roman" w:hAnsi="Times New Roman" w:cs="Times New Roman"/>
          <w:sz w:val="24"/>
          <w:szCs w:val="20"/>
          <w:u w:val="single"/>
          <w:lang w:eastAsia="de-DE"/>
        </w:rPr>
        <w:t>d</w:t>
      </w:r>
      <w:r w:rsidRPr="00836369">
        <w:rPr>
          <w:rFonts w:ascii="Times New Roman" w:eastAsia="Times New Roman" w:hAnsi="Times New Roman" w:cs="Times New Roman"/>
          <w:color w:val="0070C0"/>
          <w:sz w:val="24"/>
          <w:szCs w:val="20"/>
          <w:u w:val="single"/>
          <w:lang w:eastAsia="de-DE"/>
        </w:rPr>
        <w:t>oi</w:t>
      </w:r>
      <w:proofErr w:type="spellEnd"/>
      <w:r w:rsidRPr="00836369">
        <w:rPr>
          <w:rFonts w:ascii="Times New Roman" w:eastAsia="Times New Roman" w:hAnsi="Times New Roman" w:cs="Times New Roman"/>
          <w:color w:val="0070C0"/>
          <w:sz w:val="24"/>
          <w:szCs w:val="20"/>
          <w:u w:val="single"/>
          <w:lang w:eastAsia="de-DE"/>
        </w:rPr>
        <w:t>: 10.1016/j.hep.2021.09.031)</w:t>
      </w:r>
    </w:p>
    <w:p w14:paraId="3BF6AD45" w14:textId="2A876519" w:rsidR="002911E2" w:rsidRPr="002911E2" w:rsidRDefault="003E5FF8" w:rsidP="002911E2">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 xml:space="preserve">Nieren: </w:t>
      </w:r>
      <w:proofErr w:type="spellStart"/>
      <w:r w:rsidR="002911E2" w:rsidRPr="002911E2">
        <w:rPr>
          <w:rFonts w:ascii="Times New Roman" w:eastAsia="Times New Roman" w:hAnsi="Times New Roman" w:cs="Times New Roman"/>
          <w:sz w:val="24"/>
          <w:szCs w:val="20"/>
          <w:lang w:eastAsia="de-DE"/>
        </w:rPr>
        <w:t>IgA</w:t>
      </w:r>
      <w:proofErr w:type="spellEnd"/>
      <w:r w:rsidR="002911E2" w:rsidRPr="002911E2">
        <w:rPr>
          <w:rFonts w:ascii="Times New Roman" w:eastAsia="Times New Roman" w:hAnsi="Times New Roman" w:cs="Times New Roman"/>
          <w:sz w:val="24"/>
          <w:szCs w:val="20"/>
          <w:lang w:eastAsia="de-DE"/>
        </w:rPr>
        <w:t xml:space="preserve"> vermitteltes </w:t>
      </w:r>
      <w:proofErr w:type="spellStart"/>
      <w:r w:rsidR="002911E2" w:rsidRPr="002911E2">
        <w:rPr>
          <w:rFonts w:ascii="Times New Roman" w:eastAsia="Times New Roman" w:hAnsi="Times New Roman" w:cs="Times New Roman"/>
          <w:sz w:val="24"/>
          <w:szCs w:val="20"/>
          <w:lang w:eastAsia="de-DE"/>
        </w:rPr>
        <w:t>Nephrotisches</w:t>
      </w:r>
      <w:proofErr w:type="spellEnd"/>
      <w:r w:rsidR="002911E2" w:rsidRPr="002911E2">
        <w:rPr>
          <w:rFonts w:ascii="Times New Roman" w:eastAsia="Times New Roman" w:hAnsi="Times New Roman" w:cs="Times New Roman"/>
          <w:sz w:val="24"/>
          <w:szCs w:val="20"/>
          <w:lang w:eastAsia="de-DE"/>
        </w:rPr>
        <w:t xml:space="preserve"> Syndrom, Lupus erythematodes:</w:t>
      </w:r>
    </w:p>
    <w:p w14:paraId="0161FD9F" w14:textId="77777777"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20"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r w:rsidR="002911E2" w:rsidRPr="002911E2">
        <w:rPr>
          <w:rFonts w:ascii="Times New Roman" w:eastAsia="Times New Roman" w:hAnsi="Times New Roman" w:cs="Times New Roman"/>
          <w:sz w:val="24"/>
          <w:szCs w:val="20"/>
          <w:lang w:eastAsia="de-DE"/>
        </w:rPr>
        <w:t>). </w:t>
      </w:r>
    </w:p>
    <w:p w14:paraId="400D78A2" w14:textId="376450D3" w:rsidR="00337608"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Überempfindlichkeit des Darmes auf PEG Nanopartikel</w:t>
      </w:r>
      <w:r w:rsidR="00337608">
        <w:rPr>
          <w:rFonts w:ascii="Times New Roman" w:eastAsia="Times New Roman" w:hAnsi="Times New Roman" w:cs="Times New Roman"/>
          <w:sz w:val="24"/>
          <w:szCs w:val="20"/>
          <w:lang w:eastAsia="de-DE"/>
        </w:rPr>
        <w:t xml:space="preserve"> (Zusatzstoffe, die den mRNA-Partikeln das Eindringen in die Zelle erleichtern)</w:t>
      </w:r>
    </w:p>
    <w:p w14:paraId="274B702A" w14:textId="7E88DCD5" w:rsidR="002911E2" w:rsidRPr="00337608" w:rsidRDefault="00000000" w:rsidP="002911E2">
      <w:pPr>
        <w:spacing w:after="0" w:line="360" w:lineRule="atLeast"/>
        <w:rPr>
          <w:rFonts w:ascii="Times New Roman" w:eastAsia="Times New Roman" w:hAnsi="Times New Roman" w:cs="Times New Roman"/>
          <w:color w:val="2E74B5" w:themeColor="accent5" w:themeShade="BF"/>
          <w:sz w:val="24"/>
          <w:szCs w:val="20"/>
          <w:lang w:eastAsia="de-DE"/>
        </w:rPr>
      </w:pPr>
      <w:hyperlink r:id="rId21" w:history="1">
        <w:r w:rsidR="00337608" w:rsidRPr="00337608">
          <w:rPr>
            <w:rStyle w:val="Hyperlink"/>
            <w:rFonts w:eastAsia="Times New Roman"/>
            <w:color w:val="2E74B5" w:themeColor="accent5" w:themeShade="BF"/>
            <w:sz w:val="24"/>
            <w:szCs w:val="20"/>
            <w:lang w:eastAsia="de-DE"/>
          </w:rPr>
          <w:t>https://www.laekh.de/heftarchiv/ausgabe/artikel/2021/mai-2021/allergische-reaktionen-auf-covid-19-impfstoffe</w:t>
        </w:r>
      </w:hyperlink>
    </w:p>
    <w:p w14:paraId="141AC5F7"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p>
    <w:p w14:paraId="62295761"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Nervensystem</w:t>
      </w:r>
    </w:p>
    <w:p w14:paraId="670A00BC" w14:textId="460FD041" w:rsidR="002911E2" w:rsidRDefault="000B6A1A" w:rsidP="002911E2">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 xml:space="preserve">Degeneration des zentralen Nervensystems </w:t>
      </w:r>
      <w:r w:rsidR="002911E2" w:rsidRPr="00337608">
        <w:rPr>
          <w:rFonts w:ascii="Times New Roman" w:eastAsia="Times New Roman" w:hAnsi="Times New Roman" w:cs="Times New Roman"/>
          <w:color w:val="2E74B5" w:themeColor="accent5" w:themeShade="BF"/>
          <w:sz w:val="24"/>
          <w:szCs w:val="20"/>
          <w:lang w:eastAsia="de-DE"/>
        </w:rPr>
        <w:t xml:space="preserve">Review </w:t>
      </w:r>
      <w:proofErr w:type="spellStart"/>
      <w:r w:rsidR="002911E2" w:rsidRPr="00337608">
        <w:rPr>
          <w:rFonts w:ascii="Times New Roman" w:eastAsia="Times New Roman" w:hAnsi="Times New Roman" w:cs="Times New Roman"/>
          <w:color w:val="2E74B5" w:themeColor="accent5" w:themeShade="BF"/>
          <w:sz w:val="24"/>
          <w:szCs w:val="20"/>
          <w:lang w:eastAsia="de-DE"/>
        </w:rPr>
        <w:t>of</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COVID-19 </w:t>
      </w:r>
      <w:proofErr w:type="spellStart"/>
      <w:r w:rsidR="002911E2" w:rsidRPr="00337608">
        <w:rPr>
          <w:rFonts w:ascii="Times New Roman" w:eastAsia="Times New Roman" w:hAnsi="Times New Roman" w:cs="Times New Roman"/>
          <w:color w:val="2E74B5" w:themeColor="accent5" w:themeShade="BF"/>
          <w:sz w:val="24"/>
          <w:szCs w:val="20"/>
          <w:lang w:eastAsia="de-DE"/>
        </w:rPr>
        <w:t>Vaccines</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and </w:t>
      </w:r>
      <w:proofErr w:type="spellStart"/>
      <w:r w:rsidR="002911E2" w:rsidRPr="00337608">
        <w:rPr>
          <w:rFonts w:ascii="Times New Roman" w:eastAsia="Times New Roman" w:hAnsi="Times New Roman" w:cs="Times New Roman"/>
          <w:color w:val="2E74B5" w:themeColor="accent5" w:themeShade="BF"/>
          <w:sz w:val="24"/>
          <w:szCs w:val="20"/>
          <w:lang w:eastAsia="de-DE"/>
        </w:rPr>
        <w:t>the</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Risk </w:t>
      </w:r>
      <w:proofErr w:type="spellStart"/>
      <w:r w:rsidR="002911E2" w:rsidRPr="00337608">
        <w:rPr>
          <w:rFonts w:ascii="Times New Roman" w:eastAsia="Times New Roman" w:hAnsi="Times New Roman" w:cs="Times New Roman"/>
          <w:color w:val="2E74B5" w:themeColor="accent5" w:themeShade="BF"/>
          <w:sz w:val="24"/>
          <w:szCs w:val="20"/>
          <w:lang w:eastAsia="de-DE"/>
        </w:rPr>
        <w:t>of</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w:t>
      </w:r>
      <w:proofErr w:type="spellStart"/>
      <w:r w:rsidR="002911E2" w:rsidRPr="00337608">
        <w:rPr>
          <w:rFonts w:ascii="Times New Roman" w:eastAsia="Times New Roman" w:hAnsi="Times New Roman" w:cs="Times New Roman"/>
          <w:color w:val="2E74B5" w:themeColor="accent5" w:themeShade="BF"/>
          <w:sz w:val="24"/>
          <w:szCs w:val="20"/>
          <w:lang w:eastAsia="de-DE"/>
        </w:rPr>
        <w:t>Chronic</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Adverse Events </w:t>
      </w:r>
      <w:proofErr w:type="spellStart"/>
      <w:r w:rsidR="002911E2" w:rsidRPr="00337608">
        <w:rPr>
          <w:rFonts w:ascii="Times New Roman" w:eastAsia="Times New Roman" w:hAnsi="Times New Roman" w:cs="Times New Roman"/>
          <w:color w:val="2E74B5" w:themeColor="accent5" w:themeShade="BF"/>
          <w:sz w:val="24"/>
          <w:szCs w:val="20"/>
          <w:lang w:eastAsia="de-DE"/>
        </w:rPr>
        <w:t>Including</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Neurological Degeneration J </w:t>
      </w:r>
      <w:proofErr w:type="spellStart"/>
      <w:r w:rsidR="002911E2" w:rsidRPr="00337608">
        <w:rPr>
          <w:rFonts w:ascii="Times New Roman" w:eastAsia="Times New Roman" w:hAnsi="Times New Roman" w:cs="Times New Roman"/>
          <w:color w:val="2E74B5" w:themeColor="accent5" w:themeShade="BF"/>
          <w:sz w:val="24"/>
          <w:szCs w:val="20"/>
          <w:lang w:eastAsia="de-DE"/>
        </w:rPr>
        <w:t>Med</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 </w:t>
      </w:r>
      <w:proofErr w:type="spellStart"/>
      <w:r w:rsidR="002911E2" w:rsidRPr="00337608">
        <w:rPr>
          <w:rFonts w:ascii="Times New Roman" w:eastAsia="Times New Roman" w:hAnsi="Times New Roman" w:cs="Times New Roman"/>
          <w:color w:val="2E74B5" w:themeColor="accent5" w:themeShade="BF"/>
          <w:sz w:val="24"/>
          <w:szCs w:val="20"/>
          <w:lang w:eastAsia="de-DE"/>
        </w:rPr>
        <w:t>Clin</w:t>
      </w:r>
      <w:proofErr w:type="spellEnd"/>
      <w:r w:rsidR="002911E2" w:rsidRPr="00337608">
        <w:rPr>
          <w:rFonts w:ascii="Times New Roman" w:eastAsia="Times New Roman" w:hAnsi="Times New Roman" w:cs="Times New Roman"/>
          <w:color w:val="2E74B5" w:themeColor="accent5" w:themeShade="BF"/>
          <w:sz w:val="24"/>
          <w:szCs w:val="20"/>
          <w:lang w:eastAsia="de-DE"/>
        </w:rPr>
        <w:t xml:space="preserve"> Res &amp; Rev; 2021 </w:t>
      </w:r>
      <w:r w:rsidR="002911E2" w:rsidRPr="002911E2">
        <w:rPr>
          <w:rFonts w:ascii="Times New Roman" w:eastAsia="Times New Roman" w:hAnsi="Times New Roman" w:cs="Times New Roman"/>
          <w:sz w:val="24"/>
          <w:szCs w:val="20"/>
          <w:lang w:eastAsia="de-DE"/>
        </w:rPr>
        <w:t xml:space="preserve">(diese Arbeit erwähnt auch impfbedingte </w:t>
      </w:r>
      <w:proofErr w:type="spellStart"/>
      <w:r w:rsidR="002911E2" w:rsidRPr="002911E2">
        <w:rPr>
          <w:rFonts w:ascii="Times New Roman" w:eastAsia="Times New Roman" w:hAnsi="Times New Roman" w:cs="Times New Roman"/>
          <w:sz w:val="24"/>
          <w:szCs w:val="20"/>
          <w:lang w:eastAsia="de-DE"/>
        </w:rPr>
        <w:t>Prionenentstehung</w:t>
      </w:r>
      <w:proofErr w:type="spellEnd"/>
      <w:r w:rsidR="002911E2" w:rsidRPr="002911E2">
        <w:rPr>
          <w:rFonts w:ascii="Times New Roman" w:eastAsia="Times New Roman" w:hAnsi="Times New Roman" w:cs="Times New Roman"/>
          <w:sz w:val="24"/>
          <w:szCs w:val="20"/>
          <w:lang w:eastAsia="de-DE"/>
        </w:rPr>
        <w:t xml:space="preserve"> und verweist auf M. Alzheimer). </w:t>
      </w:r>
    </w:p>
    <w:p w14:paraId="310A6B5F" w14:textId="36897473" w:rsidR="00E701E5" w:rsidRDefault="00E701E5" w:rsidP="00E701E5">
      <w:pPr>
        <w:spacing w:after="0" w:line="360" w:lineRule="atLeast"/>
        <w:rPr>
          <w:rFonts w:ascii="Times New Roman" w:eastAsia="Times New Roman" w:hAnsi="Times New Roman" w:cs="Times New Roman"/>
          <w:sz w:val="24"/>
          <w:szCs w:val="20"/>
          <w:lang w:eastAsia="de-DE"/>
        </w:rPr>
      </w:pPr>
      <w:r w:rsidRPr="00D87D8F">
        <w:rPr>
          <w:rFonts w:ascii="Times New Roman" w:eastAsia="Times New Roman" w:hAnsi="Times New Roman" w:cs="Times New Roman"/>
          <w:sz w:val="24"/>
          <w:szCs w:val="20"/>
          <w:u w:val="single"/>
          <w:lang w:eastAsia="de-DE"/>
        </w:rPr>
        <w:t>Creutzfeld-Ja</w:t>
      </w:r>
      <w:r>
        <w:rPr>
          <w:rFonts w:ascii="Times New Roman" w:eastAsia="Times New Roman" w:hAnsi="Times New Roman" w:cs="Times New Roman"/>
          <w:sz w:val="24"/>
          <w:szCs w:val="20"/>
          <w:u w:val="single"/>
          <w:lang w:eastAsia="de-DE"/>
        </w:rPr>
        <w:t>k</w:t>
      </w:r>
      <w:r w:rsidRPr="00D87D8F">
        <w:rPr>
          <w:rFonts w:ascii="Times New Roman" w:eastAsia="Times New Roman" w:hAnsi="Times New Roman" w:cs="Times New Roman"/>
          <w:sz w:val="24"/>
          <w:szCs w:val="20"/>
          <w:u w:val="single"/>
          <w:lang w:eastAsia="de-DE"/>
        </w:rPr>
        <w:t>ob-Erkrankun</w:t>
      </w:r>
      <w:r>
        <w:rPr>
          <w:rFonts w:ascii="Times New Roman" w:eastAsia="Times New Roman" w:hAnsi="Times New Roman" w:cs="Times New Roman"/>
          <w:sz w:val="24"/>
          <w:szCs w:val="20"/>
          <w:lang w:eastAsia="de-DE"/>
        </w:rPr>
        <w:t>g</w:t>
      </w:r>
      <w:r w:rsidR="00E51C96">
        <w:rPr>
          <w:rFonts w:ascii="Times New Roman" w:eastAsia="Times New Roman" w:hAnsi="Times New Roman" w:cs="Times New Roman"/>
          <w:sz w:val="24"/>
          <w:szCs w:val="20"/>
          <w:lang w:eastAsia="de-DE"/>
        </w:rPr>
        <w:t xml:space="preserve"> (CJD), bekannt als „Rinderwahnsinn“</w:t>
      </w:r>
      <w:r>
        <w:rPr>
          <w:rFonts w:ascii="Times New Roman" w:eastAsia="Times New Roman" w:hAnsi="Times New Roman" w:cs="Times New Roman"/>
          <w:sz w:val="24"/>
          <w:szCs w:val="20"/>
          <w:lang w:eastAsia="de-DE"/>
        </w:rPr>
        <w:t>:</w:t>
      </w:r>
    </w:p>
    <w:p w14:paraId="572CD88C" w14:textId="0C230E75" w:rsidR="00E51C96" w:rsidRDefault="00E51C96" w:rsidP="00E51C96">
      <w:pPr>
        <w:spacing w:after="0" w:line="360" w:lineRule="atLeast"/>
        <w:rPr>
          <w:sz w:val="23"/>
          <w:szCs w:val="23"/>
        </w:rPr>
      </w:pPr>
      <w:r>
        <w:rPr>
          <w:i/>
          <w:iCs/>
          <w:color w:val="0462C1"/>
          <w:sz w:val="23"/>
          <w:szCs w:val="23"/>
        </w:rPr>
        <w:t>https://www.neurologienetz.de/fachliches/erkrankungen/neuro-muskulaere-erkrankungen-2/vorlage-erkrankung-1-1-1</w:t>
      </w:r>
      <w:r>
        <w:rPr>
          <w:sz w:val="23"/>
          <w:szCs w:val="23"/>
        </w:rPr>
        <w:t xml:space="preserve">). </w:t>
      </w:r>
    </w:p>
    <w:p w14:paraId="1D636CEA" w14:textId="77777777" w:rsidR="00E51C96" w:rsidRDefault="00E51C96" w:rsidP="00E51C96">
      <w:pPr>
        <w:spacing w:after="0" w:line="360" w:lineRule="atLeast"/>
        <w:rPr>
          <w:sz w:val="23"/>
          <w:szCs w:val="23"/>
        </w:rPr>
      </w:pPr>
      <w:r w:rsidRPr="000409E0">
        <w:rPr>
          <w:color w:val="0462C1"/>
          <w:sz w:val="23"/>
          <w:szCs w:val="23"/>
          <w:lang w:val="en-US"/>
        </w:rPr>
        <w:t>https://sciencefiles.org/2022/06/06/die-naechste-katastrophe-prionen-regionen-in-covid-19-impfstoffen-und-creutzfeld-jakob-krankheit-als-resultat/</w:t>
      </w:r>
      <w:r w:rsidRPr="000409E0">
        <w:rPr>
          <w:sz w:val="23"/>
          <w:szCs w:val="23"/>
          <w:lang w:val="en-US"/>
        </w:rPr>
        <w:t xml:space="preserve">; the Gateway Pundit </w:t>
      </w:r>
      <w:proofErr w:type="spellStart"/>
      <w:r w:rsidRPr="000409E0">
        <w:rPr>
          <w:sz w:val="23"/>
          <w:szCs w:val="23"/>
          <w:lang w:val="en-US"/>
        </w:rPr>
        <w:t>vom</w:t>
      </w:r>
      <w:proofErr w:type="spellEnd"/>
      <w:r w:rsidRPr="000409E0">
        <w:rPr>
          <w:sz w:val="23"/>
          <w:szCs w:val="23"/>
          <w:lang w:val="en-US"/>
        </w:rPr>
        <w:t xml:space="preserve"> 5.6.2022, </w:t>
      </w:r>
      <w:r w:rsidRPr="000409E0">
        <w:rPr>
          <w:color w:val="0462C1"/>
          <w:sz w:val="23"/>
          <w:szCs w:val="23"/>
          <w:lang w:val="en-US"/>
        </w:rPr>
        <w:t>https://www.thegatewaypundit.com/2022/06/two-new-studies-show-link-incurable-degenerative-brain-disease-experimental-covid-19-vaccine/</w:t>
      </w:r>
      <w:r w:rsidRPr="000409E0">
        <w:rPr>
          <w:sz w:val="23"/>
          <w:szCs w:val="23"/>
          <w:lang w:val="en-US"/>
        </w:rPr>
        <w:t xml:space="preserve">). </w:t>
      </w:r>
      <w:r>
        <w:rPr>
          <w:sz w:val="23"/>
          <w:szCs w:val="23"/>
        </w:rPr>
        <w:t xml:space="preserve">Die US-amerikanische Datenbank für Impfkomplikationen (VAERS = Vaccine Adverse Events Reporting System) listet mit Stand 17.6.2022 bereits 598 Fälle von Creutzfeldt-Jakob </w:t>
      </w:r>
    </w:p>
    <w:p w14:paraId="202F68CA" w14:textId="545F2D12" w:rsidR="00E51C96" w:rsidRPr="000B6A1A" w:rsidRDefault="00000000" w:rsidP="00E51C96">
      <w:pPr>
        <w:spacing w:after="0" w:line="360" w:lineRule="atLeast"/>
        <w:rPr>
          <w:rFonts w:ascii="Times New Roman" w:eastAsia="Times New Roman" w:hAnsi="Times New Roman" w:cs="Times New Roman"/>
          <w:color w:val="0070C0"/>
        </w:rPr>
      </w:pPr>
      <w:hyperlink r:id="rId22" w:history="1">
        <w:r w:rsidR="00C97048" w:rsidRPr="000B6A1A">
          <w:rPr>
            <w:rStyle w:val="Hyperlink"/>
            <w:rFonts w:eastAsia="Times New Roman"/>
            <w:color w:val="0070C0"/>
          </w:rPr>
          <w:t>https://www.researchgate.net/publication/358661859_Towards_the_emergence_of_a_new_form_of_the_neurodegenerative_CreutzfeldtJakob_disease_Sixteen_cases_of_CJD_declared_a_few_days_after_a_COVID-19_vaccine_Jab</w:t>
        </w:r>
      </w:hyperlink>
    </w:p>
    <w:p w14:paraId="6E7C4B6C" w14:textId="0A55FF4A" w:rsidR="00E51C96" w:rsidRPr="00D87D8F" w:rsidRDefault="00E51C96" w:rsidP="00E51C96">
      <w:pPr>
        <w:spacing w:after="0" w:line="360" w:lineRule="atLeast"/>
        <w:rPr>
          <w:rFonts w:ascii="Times New Roman" w:eastAsia="Times New Roman" w:hAnsi="Times New Roman" w:cs="Times New Roman"/>
          <w:b/>
          <w:bCs/>
          <w:color w:val="385623"/>
          <w:sz w:val="24"/>
          <w:szCs w:val="20"/>
          <w:lang w:eastAsia="de-DE"/>
        </w:rPr>
      </w:pPr>
      <w:r>
        <w:rPr>
          <w:color w:val="0462C1"/>
          <w:sz w:val="23"/>
          <w:szCs w:val="23"/>
        </w:rPr>
        <w:t>https://medalerts.org/vaersdb/findfield.php?EVENTS=ON&amp;SYMPTOMS=Creutzfeldt-Jakob_disease_(10011384)&amp;VAX=COVID19&amp;DIED=Yes</w:t>
      </w:r>
      <w:r>
        <w:rPr>
          <w:sz w:val="23"/>
          <w:szCs w:val="23"/>
        </w:rPr>
        <w:t>.).</w:t>
      </w:r>
    </w:p>
    <w:p w14:paraId="05CB2263" w14:textId="31F938DB" w:rsidR="002911E2" w:rsidRPr="000B6A1A" w:rsidRDefault="00E51C96" w:rsidP="002911E2">
      <w:pPr>
        <w:spacing w:after="0" w:line="360" w:lineRule="atLeast"/>
        <w:rPr>
          <w:rFonts w:ascii="Times New Roman" w:eastAsia="Times New Roman" w:hAnsi="Times New Roman" w:cs="Times New Roman"/>
          <w:sz w:val="24"/>
          <w:szCs w:val="20"/>
          <w:lang w:eastAsia="de-DE"/>
        </w:rPr>
      </w:pPr>
      <w:r w:rsidRPr="000B6A1A">
        <w:rPr>
          <w:rFonts w:ascii="Times New Roman" w:eastAsia="Times New Roman" w:hAnsi="Times New Roman" w:cs="Times New Roman"/>
          <w:sz w:val="24"/>
          <w:szCs w:val="20"/>
          <w:u w:val="single"/>
          <w:lang w:eastAsia="de-DE"/>
        </w:rPr>
        <w:t>G</w:t>
      </w:r>
      <w:r w:rsidR="002911E2" w:rsidRPr="000B6A1A">
        <w:rPr>
          <w:rFonts w:ascii="Times New Roman" w:eastAsia="Times New Roman" w:hAnsi="Times New Roman" w:cs="Times New Roman"/>
          <w:sz w:val="24"/>
          <w:szCs w:val="20"/>
          <w:u w:val="single"/>
          <w:lang w:eastAsia="de-DE"/>
        </w:rPr>
        <w:t>uillain-</w:t>
      </w:r>
      <w:proofErr w:type="spellStart"/>
      <w:r w:rsidR="000B6A1A" w:rsidRPr="000B6A1A">
        <w:rPr>
          <w:rFonts w:ascii="Times New Roman" w:eastAsia="Times New Roman" w:hAnsi="Times New Roman" w:cs="Times New Roman"/>
          <w:sz w:val="24"/>
          <w:szCs w:val="20"/>
          <w:u w:val="single"/>
          <w:lang w:eastAsia="de-DE"/>
        </w:rPr>
        <w:t>B</w:t>
      </w:r>
      <w:r w:rsidR="002911E2" w:rsidRPr="000B6A1A">
        <w:rPr>
          <w:rFonts w:ascii="Times New Roman" w:eastAsia="Times New Roman" w:hAnsi="Times New Roman" w:cs="Times New Roman"/>
          <w:sz w:val="24"/>
          <w:szCs w:val="20"/>
          <w:u w:val="single"/>
          <w:lang w:eastAsia="de-DE"/>
        </w:rPr>
        <w:t>arrée</w:t>
      </w:r>
      <w:proofErr w:type="spellEnd"/>
      <w:r w:rsidR="000B6A1A" w:rsidRPr="000B6A1A">
        <w:rPr>
          <w:rFonts w:ascii="Times New Roman" w:eastAsia="Times New Roman" w:hAnsi="Times New Roman" w:cs="Times New Roman"/>
          <w:sz w:val="24"/>
          <w:szCs w:val="20"/>
          <w:u w:val="single"/>
          <w:lang w:eastAsia="de-DE"/>
        </w:rPr>
        <w:t>-S</w:t>
      </w:r>
      <w:r w:rsidR="002911E2" w:rsidRPr="000B6A1A">
        <w:rPr>
          <w:rFonts w:ascii="Times New Roman" w:eastAsia="Times New Roman" w:hAnsi="Times New Roman" w:cs="Times New Roman"/>
          <w:sz w:val="24"/>
          <w:szCs w:val="20"/>
          <w:u w:val="single"/>
          <w:lang w:eastAsia="de-DE"/>
        </w:rPr>
        <w:t>yndrome</w:t>
      </w:r>
      <w:r w:rsidR="000B6A1A" w:rsidRPr="000B6A1A">
        <w:rPr>
          <w:rFonts w:ascii="Times New Roman" w:eastAsia="Times New Roman" w:hAnsi="Times New Roman" w:cs="Times New Roman"/>
          <w:sz w:val="24"/>
          <w:szCs w:val="20"/>
          <w:u w:val="single"/>
          <w:lang w:eastAsia="de-DE"/>
        </w:rPr>
        <w:t xml:space="preserve"> (anderer Name </w:t>
      </w:r>
      <w:proofErr w:type="spellStart"/>
      <w:r w:rsidR="000B6A1A" w:rsidRPr="000B6A1A">
        <w:rPr>
          <w:rFonts w:ascii="Times New Roman" w:eastAsia="Times New Roman" w:hAnsi="Times New Roman" w:cs="Times New Roman"/>
          <w:sz w:val="24"/>
          <w:szCs w:val="20"/>
          <w:u w:val="single"/>
          <w:lang w:eastAsia="de-DE"/>
        </w:rPr>
        <w:t>Polyradikulitis</w:t>
      </w:r>
      <w:proofErr w:type="spellEnd"/>
      <w:r w:rsidR="000B6A1A" w:rsidRPr="000B6A1A">
        <w:rPr>
          <w:rFonts w:ascii="Times New Roman" w:eastAsia="Times New Roman" w:hAnsi="Times New Roman" w:cs="Times New Roman"/>
          <w:sz w:val="24"/>
          <w:szCs w:val="20"/>
          <w:u w:val="single"/>
          <w:lang w:eastAsia="de-DE"/>
        </w:rPr>
        <w:t>, also Entzündung</w:t>
      </w:r>
      <w:r w:rsidR="000B6A1A">
        <w:rPr>
          <w:rFonts w:ascii="Times New Roman" w:eastAsia="Times New Roman" w:hAnsi="Times New Roman" w:cs="Times New Roman"/>
          <w:sz w:val="24"/>
          <w:szCs w:val="20"/>
          <w:u w:val="single"/>
          <w:lang w:eastAsia="de-DE"/>
        </w:rPr>
        <w:t xml:space="preserve"> der Nervenwurzeln des Rückenmarks</w:t>
      </w:r>
      <w:r w:rsidR="002911E2" w:rsidRPr="000B6A1A">
        <w:rPr>
          <w:rFonts w:ascii="Times New Roman" w:eastAsia="Times New Roman" w:hAnsi="Times New Roman" w:cs="Times New Roman"/>
          <w:sz w:val="24"/>
          <w:szCs w:val="20"/>
          <w:lang w:eastAsia="de-DE"/>
        </w:rPr>
        <w:t xml:space="preserve">: </w:t>
      </w:r>
    </w:p>
    <w:p w14:paraId="5CF2EDA1" w14:textId="4D1825E6" w:rsidR="002911E2" w:rsidRPr="00200065" w:rsidRDefault="00000000" w:rsidP="002911E2">
      <w:pPr>
        <w:spacing w:after="0" w:line="360" w:lineRule="atLeast"/>
        <w:rPr>
          <w:rFonts w:ascii="Times New Roman" w:eastAsia="Times New Roman" w:hAnsi="Times New Roman" w:cs="Times New Roman"/>
          <w:color w:val="0563C1"/>
          <w:sz w:val="24"/>
          <w:szCs w:val="20"/>
          <w:u w:val="single"/>
          <w:lang w:eastAsia="de-DE"/>
        </w:rPr>
      </w:pPr>
      <w:hyperlink r:id="rId23" w:anchor=":~:text=Recently%2C%20new%2Donset%20autoimmune%20phenomena,arthritis%20and%20systemic%20lupus%20erythematosus" w:history="1">
        <w:r w:rsidR="002911E2" w:rsidRPr="00BF5B3D">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6E932622" w14:textId="3BA072A9" w:rsidR="002911E2" w:rsidRPr="00663345" w:rsidRDefault="00E1436A" w:rsidP="00663345">
      <w:pPr>
        <w:pStyle w:val="metadata--citation"/>
        <w:rPr>
          <w:u w:val="single"/>
        </w:rPr>
      </w:pPr>
      <w:r>
        <w:rPr>
          <w:szCs w:val="20"/>
        </w:rPr>
        <w:t xml:space="preserve">Vermehrtes Auftreten von Gürtelrose (Herpes Zoster) </w:t>
      </w:r>
      <w:r>
        <w:rPr>
          <w:rStyle w:val="metadata--source-title"/>
          <w:rFonts w:eastAsia="PMingLiU"/>
        </w:rPr>
        <w:t>Deutsche Dermatologie</w:t>
      </w:r>
      <w:r>
        <w:t xml:space="preserve">, 01 Jan 2022, </w:t>
      </w:r>
      <w:r w:rsidRPr="00B85A78">
        <w:rPr>
          <w:color w:val="0070C0"/>
        </w:rPr>
        <w:t>70(6):470-470</w:t>
      </w:r>
      <w:proofErr w:type="gramStart"/>
      <w:r w:rsidRPr="00B85A78">
        <w:rPr>
          <w:rStyle w:val="metadata--language"/>
          <w:color w:val="0070C0"/>
        </w:rPr>
        <w:t>Language:</w:t>
      </w:r>
      <w:r w:rsidRPr="00B85A78">
        <w:rPr>
          <w:rStyle w:val="metadata--language-code"/>
          <w:color w:val="0070C0"/>
        </w:rPr>
        <w:t>deu</w:t>
      </w:r>
      <w:r w:rsidRPr="00B85A78">
        <w:rPr>
          <w:rStyle w:val="metadata--pmcid"/>
          <w:color w:val="0070C0"/>
        </w:rPr>
        <w:t>PMCID</w:t>
      </w:r>
      <w:proofErr w:type="gramEnd"/>
      <w:r w:rsidRPr="00B85A78">
        <w:rPr>
          <w:rStyle w:val="metadata--pmcid"/>
          <w:color w:val="0070C0"/>
        </w:rPr>
        <w:t>: PMC9192131</w:t>
      </w:r>
      <w:r>
        <w:rPr>
          <w:rStyle w:val="metadata--pmcid"/>
          <w:color w:val="0070C0"/>
        </w:rPr>
        <w:t xml:space="preserve">. </w:t>
      </w:r>
      <w:r>
        <w:rPr>
          <w:rStyle w:val="metadata--pmcid"/>
        </w:rPr>
        <w:t xml:space="preserve">Zum Herpes Zoster s. auch unter </w:t>
      </w:r>
      <w:r>
        <w:rPr>
          <w:rStyle w:val="metadata--pmcid"/>
          <w:u w:val="single"/>
        </w:rPr>
        <w:t>Haut.</w:t>
      </w:r>
    </w:p>
    <w:p w14:paraId="1E2ACEBB"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Bewegungsapparat</w:t>
      </w:r>
    </w:p>
    <w:p w14:paraId="6B499075" w14:textId="7B66BE76"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Myositis</w:t>
      </w:r>
      <w:r w:rsidR="0008455C">
        <w:rPr>
          <w:rFonts w:ascii="Times New Roman" w:eastAsia="Times New Roman" w:hAnsi="Times New Roman" w:cs="Times New Roman"/>
          <w:sz w:val="24"/>
          <w:szCs w:val="20"/>
          <w:lang w:eastAsia="de-DE"/>
        </w:rPr>
        <w:t xml:space="preserve">, </w:t>
      </w:r>
      <w:r w:rsidRPr="002911E2">
        <w:rPr>
          <w:rFonts w:ascii="Times New Roman" w:eastAsia="Times New Roman" w:hAnsi="Times New Roman" w:cs="Times New Roman"/>
          <w:sz w:val="24"/>
          <w:szCs w:val="20"/>
          <w:lang w:eastAsia="de-DE"/>
        </w:rPr>
        <w:t xml:space="preserve">Arthritis: </w:t>
      </w:r>
    </w:p>
    <w:p w14:paraId="0037BF03" w14:textId="77777777" w:rsidR="002911E2" w:rsidRPr="002911E2" w:rsidRDefault="00000000" w:rsidP="002911E2">
      <w:pPr>
        <w:spacing w:after="0" w:line="360" w:lineRule="atLeast"/>
        <w:rPr>
          <w:rFonts w:ascii="Times New Roman" w:eastAsia="Times New Roman" w:hAnsi="Times New Roman" w:cs="Times New Roman"/>
          <w:b/>
          <w:bCs/>
          <w:color w:val="385623"/>
          <w:sz w:val="24"/>
          <w:szCs w:val="20"/>
          <w:lang w:eastAsia="de-DE"/>
        </w:rPr>
      </w:pPr>
      <w:hyperlink r:id="rId24"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75A775C8" w14:textId="77777777"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p>
    <w:p w14:paraId="345E737E"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 xml:space="preserve">Immunsystem </w:t>
      </w:r>
    </w:p>
    <w:p w14:paraId="268177F9" w14:textId="0D65BDD4" w:rsidR="002911E2" w:rsidRPr="002911E2" w:rsidRDefault="00FA5F01" w:rsidP="002911E2">
      <w:pPr>
        <w:spacing w:after="0" w:line="360" w:lineRule="atLeas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S</w:t>
      </w:r>
      <w:r w:rsidR="002911E2" w:rsidRPr="002911E2">
        <w:rPr>
          <w:rFonts w:ascii="Times New Roman" w:eastAsia="Times New Roman" w:hAnsi="Times New Roman" w:cs="Times New Roman"/>
          <w:sz w:val="24"/>
          <w:szCs w:val="20"/>
          <w:lang w:eastAsia="de-DE"/>
        </w:rPr>
        <w:t xml:space="preserve">elbstschädigend primär durch </w:t>
      </w:r>
      <w:r w:rsidR="006F2825">
        <w:rPr>
          <w:rFonts w:ascii="Times New Roman" w:eastAsia="Times New Roman" w:hAnsi="Times New Roman" w:cs="Times New Roman"/>
          <w:sz w:val="24"/>
          <w:szCs w:val="20"/>
          <w:lang w:eastAsia="de-DE"/>
        </w:rPr>
        <w:t xml:space="preserve">die im Körper des Impflings gebildeten </w:t>
      </w:r>
      <w:r w:rsidR="002911E2" w:rsidRPr="002911E2">
        <w:rPr>
          <w:rFonts w:ascii="Times New Roman" w:eastAsia="Times New Roman" w:hAnsi="Times New Roman" w:cs="Times New Roman"/>
          <w:sz w:val="24"/>
          <w:szCs w:val="20"/>
          <w:lang w:eastAsia="de-DE"/>
        </w:rPr>
        <w:t>Spike-Proteine</w:t>
      </w:r>
      <w:r>
        <w:rPr>
          <w:rFonts w:ascii="Times New Roman" w:eastAsia="Times New Roman" w:hAnsi="Times New Roman" w:cs="Times New Roman"/>
          <w:sz w:val="24"/>
          <w:szCs w:val="20"/>
          <w:lang w:eastAsia="de-DE"/>
        </w:rPr>
        <w:t>.</w:t>
      </w:r>
    </w:p>
    <w:p w14:paraId="4FE46512"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fremdschädigend durch Ausscheidung von Spike-Proteinen (</w:t>
      </w:r>
      <w:proofErr w:type="spellStart"/>
      <w:r w:rsidRPr="002911E2">
        <w:rPr>
          <w:rFonts w:ascii="Times New Roman" w:eastAsia="Times New Roman" w:hAnsi="Times New Roman" w:cs="Times New Roman"/>
          <w:sz w:val="24"/>
          <w:szCs w:val="20"/>
          <w:lang w:eastAsia="de-DE"/>
        </w:rPr>
        <w:t>Shedding</w:t>
      </w:r>
      <w:proofErr w:type="spellEnd"/>
      <w:r w:rsidRPr="002911E2">
        <w:rPr>
          <w:rFonts w:ascii="Times New Roman" w:eastAsia="Times New Roman" w:hAnsi="Times New Roman" w:cs="Times New Roman"/>
          <w:sz w:val="24"/>
          <w:szCs w:val="20"/>
          <w:lang w:eastAsia="de-DE"/>
        </w:rPr>
        <w:t xml:space="preserve">) </w:t>
      </w:r>
    </w:p>
    <w:p w14:paraId="080646AC" w14:textId="77777777" w:rsidR="002911E2" w:rsidRPr="002911E2" w:rsidRDefault="002911E2" w:rsidP="002911E2">
      <w:pPr>
        <w:spacing w:after="0" w:line="240" w:lineRule="auto"/>
        <w:rPr>
          <w:rFonts w:ascii="Arial Unicode MS" w:eastAsia="Arial Unicode MS" w:hAnsi="Arial Unicode MS" w:cs="Arial Unicode MS"/>
          <w:b/>
          <w:bCs/>
          <w:color w:val="1F497D"/>
          <w:sz w:val="24"/>
          <w:szCs w:val="24"/>
          <w:lang w:eastAsia="zh-TW" w:bidi="he-IL"/>
        </w:rPr>
      </w:pPr>
      <w:r w:rsidRPr="002911E2">
        <w:rPr>
          <w:rFonts w:ascii="Consolas" w:eastAsia="PMingLiU" w:hAnsi="Consolas" w:cs="Times New Roman"/>
          <w:sz w:val="21"/>
          <w:szCs w:val="21"/>
          <w:lang w:eastAsia="zh-TW" w:bidi="he-IL"/>
        </w:rPr>
        <w:t>oder</w:t>
      </w:r>
      <w:hyperlink r:id="rId25" w:history="1">
        <w:r w:rsidRPr="002911E2">
          <w:rPr>
            <w:rFonts w:ascii="Arial Unicode MS" w:eastAsia="Arial Unicode MS" w:hAnsi="Arial Unicode MS" w:cs="Arial Unicode MS"/>
            <w:color w:val="0563C1"/>
            <w:sz w:val="20"/>
            <w:szCs w:val="20"/>
            <w:u w:val="single"/>
            <w:lang w:eastAsia="zh-TW" w:bidi="he-IL"/>
          </w:rPr>
          <w:t>https://www.medrxiv.org/content/10.1101/2021.05.03.21256520v1</w:t>
        </w:r>
      </w:hyperlink>
      <w:r w:rsidRPr="002911E2">
        <w:rPr>
          <w:rFonts w:ascii="Arial Unicode MS" w:eastAsia="Arial Unicode MS" w:hAnsi="Arial Unicode MS" w:cs="Arial Unicode MS"/>
          <w:sz w:val="24"/>
          <w:szCs w:val="24"/>
          <w:lang w:eastAsia="zh-TW" w:bidi="he-IL"/>
        </w:rPr>
        <w:t>.</w:t>
      </w:r>
      <w:r w:rsidRPr="002911E2">
        <w:rPr>
          <w:rFonts w:ascii="Arial Unicode MS" w:eastAsia="Arial Unicode MS" w:hAnsi="Arial Unicode MS" w:cs="Arial Unicode MS"/>
          <w:b/>
          <w:bCs/>
          <w:sz w:val="24"/>
          <w:szCs w:val="24"/>
          <w:lang w:eastAsia="zh-TW" w:bidi="he-IL"/>
        </w:rPr>
        <w:t xml:space="preserve"> </w:t>
      </w:r>
      <w:r w:rsidRPr="002911E2">
        <w:rPr>
          <w:rFonts w:ascii="Arial Unicode MS" w:eastAsia="Arial Unicode MS" w:hAnsi="Arial Unicode MS" w:cs="Arial Unicode MS"/>
          <w:color w:val="1F497D"/>
          <w:sz w:val="24"/>
          <w:szCs w:val="24"/>
          <w:lang w:eastAsia="zh-TW" w:bidi="he-IL"/>
        </w:rPr>
        <w:t>https://papers.ssrn.com/sol3/papers.cfm?abstract_id=3839624</w:t>
      </w:r>
    </w:p>
    <w:p w14:paraId="73D1F3DF" w14:textId="4106EB0C"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Fremdinfektion durch Ausscheidung der mRNA-beladenen Vektorviren (Viral </w:t>
      </w:r>
      <w:proofErr w:type="spellStart"/>
      <w:r w:rsidRPr="002911E2">
        <w:rPr>
          <w:rFonts w:ascii="Times New Roman" w:eastAsia="Times New Roman" w:hAnsi="Times New Roman" w:cs="Times New Roman"/>
          <w:sz w:val="24"/>
          <w:szCs w:val="20"/>
          <w:lang w:eastAsia="de-DE"/>
        </w:rPr>
        <w:t>Shedding</w:t>
      </w:r>
      <w:proofErr w:type="spellEnd"/>
      <w:r w:rsidRPr="002911E2">
        <w:rPr>
          <w:rFonts w:ascii="Times New Roman" w:eastAsia="Times New Roman" w:hAnsi="Times New Roman" w:cs="Times New Roman"/>
          <w:sz w:val="24"/>
          <w:szCs w:val="20"/>
          <w:lang w:eastAsia="de-DE"/>
        </w:rPr>
        <w:t>)</w:t>
      </w:r>
    </w:p>
    <w:p w14:paraId="5885A57A" w14:textId="12977B51" w:rsidR="002911E2" w:rsidRDefault="002911E2" w:rsidP="002911E2">
      <w:pPr>
        <w:spacing w:after="0" w:line="360" w:lineRule="atLeast"/>
        <w:rPr>
          <w:rFonts w:ascii="Times New Roman" w:eastAsia="Times New Roman" w:hAnsi="Times New Roman" w:cs="Times New Roman"/>
          <w:color w:val="1F497D"/>
          <w:sz w:val="24"/>
          <w:szCs w:val="20"/>
          <w:u w:val="single"/>
          <w:lang w:val="en-US" w:eastAsia="de-DE"/>
        </w:rPr>
      </w:pPr>
      <w:r w:rsidRPr="002911E2">
        <w:rPr>
          <w:rFonts w:ascii="Times New Roman" w:eastAsia="Times New Roman" w:hAnsi="Times New Roman" w:cs="Times New Roman"/>
          <w:color w:val="1F497D"/>
          <w:sz w:val="24"/>
          <w:szCs w:val="20"/>
          <w:u w:val="single"/>
          <w:lang w:val="en-US" w:eastAsia="de-DE"/>
        </w:rPr>
        <w:t>Review of COVID-19 Vaccines and the Risk of Chronic Adverse Events Including</w:t>
      </w:r>
      <w:r w:rsidRPr="002911E2">
        <w:rPr>
          <w:rFonts w:ascii="Times New Roman" w:eastAsia="Times New Roman" w:hAnsi="Times New Roman" w:cs="Times New Roman"/>
          <w:color w:val="1F497D"/>
          <w:sz w:val="24"/>
          <w:szCs w:val="20"/>
          <w:lang w:val="en-US" w:eastAsia="de-DE"/>
        </w:rPr>
        <w:t xml:space="preserve"> </w:t>
      </w:r>
      <w:r w:rsidRPr="002911E2">
        <w:rPr>
          <w:rFonts w:ascii="Times New Roman" w:eastAsia="Times New Roman" w:hAnsi="Times New Roman" w:cs="Times New Roman"/>
          <w:color w:val="1F497D"/>
          <w:sz w:val="24"/>
          <w:szCs w:val="20"/>
          <w:u w:val="single"/>
          <w:lang w:val="en-US" w:eastAsia="de-DE"/>
        </w:rPr>
        <w:t>Neurological Degeneration J Med – Clin Res &amp; Rev; 2021</w:t>
      </w:r>
    </w:p>
    <w:p w14:paraId="58627DE3" w14:textId="70D33D81" w:rsidR="00FB01BE" w:rsidRDefault="00FB01BE" w:rsidP="002911E2">
      <w:pPr>
        <w:spacing w:after="0" w:line="360" w:lineRule="atLeast"/>
        <w:rPr>
          <w:sz w:val="23"/>
          <w:szCs w:val="23"/>
          <w:lang w:val="en-US"/>
        </w:rPr>
      </w:pPr>
      <w:proofErr w:type="spellStart"/>
      <w:r w:rsidRPr="0039331E">
        <w:rPr>
          <w:rFonts w:ascii="Times New Roman" w:eastAsia="Times New Roman" w:hAnsi="Times New Roman" w:cs="Times New Roman"/>
          <w:sz w:val="24"/>
          <w:szCs w:val="20"/>
          <w:lang w:val="en-US" w:eastAsia="de-DE"/>
        </w:rPr>
        <w:t>Erworbene</w:t>
      </w:r>
      <w:proofErr w:type="spellEnd"/>
      <w:r w:rsidRPr="0039331E">
        <w:rPr>
          <w:rFonts w:ascii="Times New Roman" w:eastAsia="Times New Roman" w:hAnsi="Times New Roman" w:cs="Times New Roman"/>
          <w:sz w:val="24"/>
          <w:szCs w:val="20"/>
          <w:lang w:val="en-US" w:eastAsia="de-DE"/>
        </w:rPr>
        <w:t xml:space="preserve"> </w:t>
      </w:r>
      <w:proofErr w:type="spellStart"/>
      <w:r w:rsidRPr="0039331E">
        <w:rPr>
          <w:rFonts w:ascii="Times New Roman" w:eastAsia="Times New Roman" w:hAnsi="Times New Roman" w:cs="Times New Roman"/>
          <w:sz w:val="24"/>
          <w:szCs w:val="20"/>
          <w:lang w:val="en-US" w:eastAsia="de-DE"/>
        </w:rPr>
        <w:t>Immunschwäche</w:t>
      </w:r>
      <w:proofErr w:type="spellEnd"/>
      <w:r w:rsidRPr="0039331E">
        <w:rPr>
          <w:rFonts w:ascii="Times New Roman" w:eastAsia="Times New Roman" w:hAnsi="Times New Roman" w:cs="Times New Roman"/>
          <w:sz w:val="24"/>
          <w:szCs w:val="20"/>
          <w:lang w:val="en-US" w:eastAsia="de-DE"/>
        </w:rPr>
        <w:t xml:space="preserve"> (VAIDS für </w:t>
      </w:r>
      <w:proofErr w:type="spellStart"/>
      <w:r w:rsidRPr="0039331E">
        <w:rPr>
          <w:rFonts w:ascii="Times New Roman" w:eastAsia="Times New Roman" w:hAnsi="Times New Roman" w:cs="Times New Roman"/>
          <w:sz w:val="24"/>
          <w:szCs w:val="20"/>
          <w:lang w:val="en-US" w:eastAsia="de-DE"/>
        </w:rPr>
        <w:t>Vaccineinduced</w:t>
      </w:r>
      <w:proofErr w:type="spellEnd"/>
      <w:r w:rsidRPr="0039331E">
        <w:rPr>
          <w:rFonts w:ascii="Times New Roman" w:eastAsia="Times New Roman" w:hAnsi="Times New Roman" w:cs="Times New Roman"/>
          <w:sz w:val="24"/>
          <w:szCs w:val="20"/>
          <w:lang w:val="en-US" w:eastAsia="de-DE"/>
        </w:rPr>
        <w:t xml:space="preserve"> </w:t>
      </w:r>
      <w:proofErr w:type="spellStart"/>
      <w:r w:rsidRPr="0039331E">
        <w:rPr>
          <w:rFonts w:ascii="Times New Roman" w:eastAsia="Times New Roman" w:hAnsi="Times New Roman" w:cs="Times New Roman"/>
          <w:sz w:val="24"/>
          <w:szCs w:val="20"/>
          <w:lang w:val="en-US" w:eastAsia="de-DE"/>
        </w:rPr>
        <w:t>Aquired</w:t>
      </w:r>
      <w:proofErr w:type="spellEnd"/>
      <w:r w:rsidRPr="0039331E">
        <w:rPr>
          <w:rFonts w:ascii="Times New Roman" w:eastAsia="Times New Roman" w:hAnsi="Times New Roman" w:cs="Times New Roman"/>
          <w:sz w:val="24"/>
          <w:szCs w:val="20"/>
          <w:lang w:val="en-US" w:eastAsia="de-DE"/>
        </w:rPr>
        <w:t xml:space="preserve"> Immune </w:t>
      </w:r>
      <w:proofErr w:type="spellStart"/>
      <w:r w:rsidRPr="0039331E">
        <w:rPr>
          <w:rFonts w:ascii="Times New Roman" w:eastAsia="Times New Roman" w:hAnsi="Times New Roman" w:cs="Times New Roman"/>
          <w:sz w:val="24"/>
          <w:szCs w:val="20"/>
          <w:lang w:val="en-US" w:eastAsia="de-DE"/>
        </w:rPr>
        <w:t>Deficency</w:t>
      </w:r>
      <w:proofErr w:type="spellEnd"/>
      <w:r w:rsidRPr="0039331E">
        <w:rPr>
          <w:rFonts w:ascii="Times New Roman" w:eastAsia="Times New Roman" w:hAnsi="Times New Roman" w:cs="Times New Roman"/>
          <w:sz w:val="24"/>
          <w:szCs w:val="20"/>
          <w:lang w:val="en-US" w:eastAsia="de-DE"/>
        </w:rPr>
        <w:t xml:space="preserve"> Syndrome) </w:t>
      </w:r>
      <w:proofErr w:type="spellStart"/>
      <w:r w:rsidRPr="0039331E">
        <w:rPr>
          <w:sz w:val="23"/>
          <w:szCs w:val="23"/>
          <w:lang w:val="en-US"/>
        </w:rPr>
        <w:t>dazu</w:t>
      </w:r>
      <w:proofErr w:type="spellEnd"/>
      <w:r w:rsidRPr="0039331E">
        <w:rPr>
          <w:sz w:val="23"/>
          <w:szCs w:val="23"/>
          <w:lang w:val="en-US"/>
        </w:rPr>
        <w:t xml:space="preserve"> The Exposé </w:t>
      </w:r>
      <w:proofErr w:type="spellStart"/>
      <w:r w:rsidRPr="0039331E">
        <w:rPr>
          <w:sz w:val="23"/>
          <w:szCs w:val="23"/>
          <w:lang w:val="en-US"/>
        </w:rPr>
        <w:t>vom</w:t>
      </w:r>
      <w:proofErr w:type="spellEnd"/>
      <w:r w:rsidRPr="0039331E">
        <w:rPr>
          <w:sz w:val="23"/>
          <w:szCs w:val="23"/>
          <w:lang w:val="en-US"/>
        </w:rPr>
        <w:t xml:space="preserve"> 18.6.2022, </w:t>
      </w:r>
      <w:r w:rsidR="00000000">
        <w:fldChar w:fldCharType="begin"/>
      </w:r>
      <w:r w:rsidR="00000000" w:rsidRPr="002248A1">
        <w:rPr>
          <w:lang w:val="en-US"/>
        </w:rPr>
        <w:instrText xml:space="preserve"> HYPERLINK "https://expose-news.com/2022/06/18/new-study-proves-covid-vaccines-cause-a-id-s/" </w:instrText>
      </w:r>
      <w:r w:rsidR="00000000">
        <w:fldChar w:fldCharType="separate"/>
      </w:r>
      <w:r w:rsidR="001A2378" w:rsidRPr="00526FD8">
        <w:rPr>
          <w:rStyle w:val="Hyperlink"/>
          <w:rFonts w:asciiTheme="minorHAnsi" w:hAnsiTheme="minorHAnsi" w:cstheme="minorBidi"/>
          <w:sz w:val="23"/>
          <w:szCs w:val="23"/>
          <w:lang w:val="en-US"/>
        </w:rPr>
        <w:t>https://expose-news.com/2022/06/18/new-study-proves-covid-vaccines-cause-a-id-s/</w:t>
      </w:r>
      <w:r w:rsidR="00000000">
        <w:rPr>
          <w:rStyle w:val="Hyperlink"/>
          <w:rFonts w:asciiTheme="minorHAnsi" w:hAnsiTheme="minorHAnsi" w:cstheme="minorBidi"/>
          <w:sz w:val="23"/>
          <w:szCs w:val="23"/>
          <w:lang w:val="en-US"/>
        </w:rPr>
        <w:fldChar w:fldCharType="end"/>
      </w:r>
      <w:r w:rsidRPr="0039331E">
        <w:rPr>
          <w:sz w:val="23"/>
          <w:szCs w:val="23"/>
          <w:lang w:val="en-US"/>
        </w:rPr>
        <w:t xml:space="preserve">; </w:t>
      </w:r>
    </w:p>
    <w:p w14:paraId="5CF99948" w14:textId="07D6DF50" w:rsidR="001A2378" w:rsidRPr="002911E2" w:rsidRDefault="001A2378" w:rsidP="001A2378">
      <w:pPr>
        <w:spacing w:after="0" w:line="360" w:lineRule="atLeast"/>
        <w:rPr>
          <w:rFonts w:ascii="Times New Roman" w:eastAsia="Times New Roman" w:hAnsi="Times New Roman" w:cs="Times New Roman"/>
          <w:sz w:val="24"/>
          <w:szCs w:val="20"/>
          <w:lang w:val="en-US" w:eastAsia="de-DE"/>
        </w:rPr>
      </w:pPr>
      <w:r w:rsidRPr="002911E2">
        <w:rPr>
          <w:rFonts w:ascii="Times New Roman" w:eastAsia="Times New Roman" w:hAnsi="Times New Roman" w:cs="Times New Roman"/>
          <w:sz w:val="24"/>
          <w:szCs w:val="20"/>
          <w:lang w:val="en-US" w:eastAsia="de-DE"/>
        </w:rPr>
        <w:t>Peter McCullough 30.01.2022</w:t>
      </w:r>
      <w:r>
        <w:rPr>
          <w:rFonts w:ascii="Times New Roman" w:eastAsia="Times New Roman" w:hAnsi="Times New Roman" w:cs="Times New Roman"/>
          <w:sz w:val="24"/>
          <w:szCs w:val="20"/>
          <w:lang w:val="en-US" w:eastAsia="de-DE"/>
        </w:rPr>
        <w:t>:</w:t>
      </w:r>
    </w:p>
    <w:p w14:paraId="6E7A4A14" w14:textId="77777777" w:rsidR="001A2378" w:rsidRPr="002911E2" w:rsidRDefault="00000000" w:rsidP="001A2378">
      <w:pPr>
        <w:spacing w:after="0" w:line="360" w:lineRule="atLeast"/>
        <w:rPr>
          <w:rFonts w:ascii="Times New Roman" w:eastAsia="Times New Roman" w:hAnsi="Times New Roman" w:cs="Times New Roman"/>
          <w:sz w:val="24"/>
          <w:szCs w:val="20"/>
          <w:lang w:val="en-US" w:eastAsia="de-DE"/>
        </w:rPr>
      </w:pPr>
      <w:r>
        <w:fldChar w:fldCharType="begin"/>
      </w:r>
      <w:r w:rsidRPr="002248A1">
        <w:rPr>
          <w:lang w:val="en-US"/>
        </w:rPr>
        <w:instrText xml:space="preserve"> HYPERLINK "https://telegra.ph/Neue-Studie-zeigt-dass-die-Covid-19-Impfstoffe-eine-neue-Form-des-erworbenen-Immunschw%C3%A4chesyndroms-verursachen-01-30" </w:instrText>
      </w:r>
      <w:r>
        <w:fldChar w:fldCharType="separate"/>
      </w:r>
      <w:r w:rsidR="001A2378" w:rsidRPr="002911E2">
        <w:rPr>
          <w:rFonts w:ascii="Times New Roman" w:eastAsia="Times New Roman" w:hAnsi="Times New Roman" w:cs="Times New Roman"/>
          <w:color w:val="0563C1"/>
          <w:sz w:val="24"/>
          <w:szCs w:val="20"/>
          <w:u w:val="single"/>
          <w:lang w:val="en-US" w:eastAsia="de-DE"/>
        </w:rPr>
        <w:t>https://telegra.ph/Neue-Studie-zeigt-dass-die-Covid-19-Impfstoffe-eine-neue-Form-des-erworbenen-Immunschw%C3%A4chesyndroms-verursachen-01-30</w:t>
      </w:r>
      <w:r>
        <w:rPr>
          <w:rFonts w:ascii="Times New Roman" w:eastAsia="Times New Roman" w:hAnsi="Times New Roman" w:cs="Times New Roman"/>
          <w:color w:val="0563C1"/>
          <w:sz w:val="24"/>
          <w:szCs w:val="20"/>
          <w:u w:val="single"/>
          <w:lang w:val="en-US" w:eastAsia="de-DE"/>
        </w:rPr>
        <w:fldChar w:fldCharType="end"/>
      </w:r>
    </w:p>
    <w:p w14:paraId="4FF6DC6C" w14:textId="77777777" w:rsidR="001A2378" w:rsidRPr="0039331E" w:rsidRDefault="001A2378" w:rsidP="002911E2">
      <w:pPr>
        <w:spacing w:after="0" w:line="360" w:lineRule="atLeast"/>
        <w:rPr>
          <w:rFonts w:ascii="Times New Roman" w:eastAsia="Times New Roman" w:hAnsi="Times New Roman" w:cs="Times New Roman"/>
          <w:sz w:val="24"/>
          <w:szCs w:val="20"/>
          <w:lang w:val="en-US" w:eastAsia="de-DE"/>
        </w:rPr>
      </w:pPr>
    </w:p>
    <w:p w14:paraId="1A2A0FB7"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Alle Arten von allergischen Reaktionen: </w:t>
      </w:r>
      <w:hyperlink r:id="rId26" w:history="1">
        <w:r w:rsidRPr="002911E2">
          <w:rPr>
            <w:rFonts w:ascii="Times New Roman" w:eastAsia="Times New Roman" w:hAnsi="Times New Roman" w:cs="Times New Roman"/>
            <w:color w:val="0563C1"/>
            <w:sz w:val="24"/>
            <w:szCs w:val="20"/>
            <w:u w:val="single"/>
            <w:lang w:eastAsia="de-DE"/>
          </w:rPr>
          <w:t>https://www.laekh.de/heftarchiv/ausgabe/artikel/2021/mai-2021/allergische-reaktionen-auf-covid-19-impfstoffe</w:t>
        </w:r>
      </w:hyperlink>
      <w:r w:rsidRPr="002911E2">
        <w:rPr>
          <w:rFonts w:ascii="Times New Roman" w:eastAsia="Times New Roman" w:hAnsi="Times New Roman" w:cs="Times New Roman"/>
          <w:sz w:val="24"/>
          <w:szCs w:val="20"/>
          <w:lang w:eastAsia="de-DE"/>
        </w:rPr>
        <w:t> (diese Arbeit enthält auch Tipps für spezielle allergische Testungen sowohl von Sofort- als auch von Verzögerten Typ.</w:t>
      </w:r>
    </w:p>
    <w:p w14:paraId="5AA9A384" w14:textId="77777777" w:rsidR="002911E2" w:rsidRPr="002911E2" w:rsidRDefault="002911E2" w:rsidP="002911E2">
      <w:pPr>
        <w:spacing w:after="0" w:line="360" w:lineRule="atLeast"/>
        <w:rPr>
          <w:rFonts w:ascii="Times New Roman" w:eastAsia="Times New Roman" w:hAnsi="Times New Roman" w:cs="Times New Roman"/>
          <w:color w:val="4F81BD"/>
          <w:sz w:val="24"/>
          <w:szCs w:val="20"/>
          <w:u w:val="single"/>
          <w:lang w:val="en-US" w:eastAsia="de-DE"/>
        </w:rPr>
      </w:pPr>
      <w:r w:rsidRPr="002911E2">
        <w:rPr>
          <w:rFonts w:ascii="Times New Roman" w:eastAsia="Times New Roman" w:hAnsi="Times New Roman" w:cs="Times New Roman"/>
          <w:color w:val="4F81BD"/>
          <w:sz w:val="24"/>
          <w:szCs w:val="20"/>
          <w:u w:val="single"/>
          <w:lang w:val="en-US" w:eastAsia="de-DE"/>
        </w:rPr>
        <w:t>Review of COVID-19 Vaccines and the Risk of Chronic Adverse Events Including Neurological Degeneration J Med – Clin Res &amp; Rev; 2021</w:t>
      </w:r>
    </w:p>
    <w:p w14:paraId="38F2D618"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Vorsicht: wenn eine Kontraindikation für Impfstoffe von Moderna oder Pfizer/</w:t>
      </w:r>
      <w:proofErr w:type="spellStart"/>
      <w:r w:rsidRPr="002911E2">
        <w:rPr>
          <w:rFonts w:ascii="Times New Roman" w:eastAsia="Times New Roman" w:hAnsi="Times New Roman" w:cs="Times New Roman"/>
          <w:sz w:val="24"/>
          <w:szCs w:val="20"/>
          <w:lang w:eastAsia="de-DE"/>
        </w:rPr>
        <w:t>Biontec</w:t>
      </w:r>
      <w:proofErr w:type="spellEnd"/>
      <w:r w:rsidRPr="002911E2">
        <w:rPr>
          <w:rFonts w:ascii="Times New Roman" w:eastAsia="Times New Roman" w:hAnsi="Times New Roman" w:cs="Times New Roman"/>
          <w:sz w:val="24"/>
          <w:szCs w:val="20"/>
          <w:lang w:eastAsia="de-DE"/>
        </w:rPr>
        <w:t xml:space="preserve"> gesehen wird, könnte auf die Vektor-Impfstoffe verwiesen werden (Astra-</w:t>
      </w:r>
      <w:proofErr w:type="spellStart"/>
      <w:r w:rsidRPr="002911E2">
        <w:rPr>
          <w:rFonts w:ascii="Times New Roman" w:eastAsia="Times New Roman" w:hAnsi="Times New Roman" w:cs="Times New Roman"/>
          <w:sz w:val="24"/>
          <w:szCs w:val="20"/>
          <w:lang w:eastAsia="de-DE"/>
        </w:rPr>
        <w:t>Zeneca</w:t>
      </w:r>
      <w:proofErr w:type="spellEnd"/>
      <w:r w:rsidRPr="002911E2">
        <w:rPr>
          <w:rFonts w:ascii="Times New Roman" w:eastAsia="Times New Roman" w:hAnsi="Times New Roman" w:cs="Times New Roman"/>
          <w:sz w:val="24"/>
          <w:szCs w:val="20"/>
          <w:lang w:eastAsia="de-DE"/>
        </w:rPr>
        <w:t>, Johnson und Johnson, Sputnik V)</w:t>
      </w:r>
    </w:p>
    <w:p w14:paraId="570C3A13" w14:textId="77777777" w:rsidR="002911E2" w:rsidRPr="002911E2" w:rsidRDefault="002911E2" w:rsidP="002911E2">
      <w:pPr>
        <w:spacing w:after="0" w:line="360" w:lineRule="atLeast"/>
        <w:rPr>
          <w:rFonts w:ascii="Times New Roman" w:eastAsia="Times New Roman" w:hAnsi="Times New Roman" w:cs="Times New Roman"/>
          <w:sz w:val="24"/>
          <w:szCs w:val="20"/>
          <w:lang w:val="en-US" w:eastAsia="de-DE"/>
        </w:rPr>
      </w:pPr>
      <w:r w:rsidRPr="002911E2">
        <w:rPr>
          <w:rFonts w:ascii="Times New Roman" w:eastAsia="Times New Roman" w:hAnsi="Times New Roman" w:cs="Times New Roman"/>
          <w:sz w:val="24"/>
          <w:szCs w:val="20"/>
          <w:lang w:val="en-US" w:eastAsia="de-DE"/>
        </w:rPr>
        <w:t xml:space="preserve">Auch CARPA (complement activation-related </w:t>
      </w:r>
      <w:proofErr w:type="spellStart"/>
      <w:r w:rsidRPr="002911E2">
        <w:rPr>
          <w:rFonts w:ascii="Times New Roman" w:eastAsia="Times New Roman" w:hAnsi="Times New Roman" w:cs="Times New Roman"/>
          <w:sz w:val="24"/>
          <w:szCs w:val="20"/>
          <w:lang w:val="en-US" w:eastAsia="de-DE"/>
        </w:rPr>
        <w:t>pseudoallergy</w:t>
      </w:r>
      <w:proofErr w:type="spellEnd"/>
      <w:r w:rsidRPr="002911E2">
        <w:rPr>
          <w:rFonts w:ascii="Times New Roman" w:eastAsia="Times New Roman" w:hAnsi="Times New Roman" w:cs="Times New Roman"/>
          <w:sz w:val="24"/>
          <w:szCs w:val="20"/>
          <w:lang w:val="en-US" w:eastAsia="de-DE"/>
        </w:rPr>
        <w:t>)</w:t>
      </w:r>
    </w:p>
    <w:p w14:paraId="2EFD3A94" w14:textId="5F3C9A29" w:rsidR="001A2378" w:rsidRDefault="00000000" w:rsidP="002911E2">
      <w:pPr>
        <w:spacing w:after="0" w:line="360" w:lineRule="atLeast"/>
        <w:rPr>
          <w:rFonts w:ascii="Times New Roman" w:eastAsia="Times New Roman" w:hAnsi="Times New Roman" w:cs="Times New Roman"/>
          <w:sz w:val="24"/>
          <w:szCs w:val="20"/>
          <w:lang w:val="en-US" w:eastAsia="de-DE"/>
        </w:rPr>
      </w:pPr>
      <w:r>
        <w:fldChar w:fldCharType="begin"/>
      </w:r>
      <w:r w:rsidRPr="002248A1">
        <w:rPr>
          <w:lang w:val="en-US"/>
        </w:rPr>
        <w:instrText xml:space="preserve"> HYPERLINK "https://www.ncbi.nlm.nih.gov/labs/pmc/articles/PMC8349618/" </w:instrText>
      </w:r>
      <w:r>
        <w:fldChar w:fldCharType="separate"/>
      </w:r>
      <w:r w:rsidR="002911E2" w:rsidRPr="002911E2">
        <w:rPr>
          <w:rFonts w:ascii="Times New Roman" w:eastAsia="Times New Roman" w:hAnsi="Times New Roman" w:cs="Times New Roman"/>
          <w:color w:val="0563C1"/>
          <w:sz w:val="24"/>
          <w:szCs w:val="20"/>
          <w:u w:val="single"/>
          <w:lang w:val="en-US" w:eastAsia="de-DE"/>
        </w:rPr>
        <w:t>https://www.ncbi.nlm.nih.gov/labs/pmc/articles/PMC8349618/</w:t>
      </w:r>
      <w:r>
        <w:rPr>
          <w:rFonts w:ascii="Times New Roman" w:eastAsia="Times New Roman" w:hAnsi="Times New Roman" w:cs="Times New Roman"/>
          <w:color w:val="0563C1"/>
          <w:sz w:val="24"/>
          <w:szCs w:val="20"/>
          <w:u w:val="single"/>
          <w:lang w:val="en-US" w:eastAsia="de-DE"/>
        </w:rPr>
        <w:fldChar w:fldCharType="end"/>
      </w:r>
    </w:p>
    <w:p w14:paraId="23FC544F" w14:textId="221A1FA4"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27" w:history="1">
        <w:r w:rsidRPr="00BF5B3D">
          <w:rPr>
            <w:rStyle w:val="Hyperlink"/>
            <w:rFonts w:asciiTheme="minorHAnsi" w:hAnsiTheme="minorHAnsi" w:cstheme="minorBidi"/>
            <w:color w:val="0070C0"/>
            <w:lang w:val="en-US"/>
          </w:rPr>
          <w:t>https://www.laekh.de/heftarchiv/ausgabe/artikel/2021/mai-2021/allergische-reaktionen-auf-covid-19-</w:t>
        </w:r>
        <w:r w:rsidRPr="00BF5B3D">
          <w:rPr>
            <w:rStyle w:val="Hyperlink"/>
            <w:rFonts w:asciiTheme="minorHAnsi" w:hAnsiTheme="minorHAnsi" w:cstheme="minorBidi"/>
            <w:color w:val="0070C0"/>
            <w:u w:val="none"/>
            <w:lang w:val="en-US"/>
          </w:rPr>
          <w:t>impfstoffe</w:t>
        </w:r>
      </w:hyperlink>
      <w:r w:rsidR="001A2378" w:rsidRPr="00BF5B3D">
        <w:rPr>
          <w:rStyle w:val="Hyperlink"/>
          <w:rFonts w:asciiTheme="minorHAnsi" w:hAnsiTheme="minorHAnsi" w:cstheme="minorBidi"/>
          <w:u w:val="none"/>
          <w:lang w:val="en-US"/>
        </w:rPr>
        <w:t xml:space="preserve">. </w:t>
      </w:r>
      <w:r w:rsidR="002911E2" w:rsidRPr="001A2378">
        <w:rPr>
          <w:rFonts w:ascii="Times New Roman" w:eastAsia="Times New Roman" w:hAnsi="Times New Roman" w:cs="Times New Roman"/>
          <w:sz w:val="24"/>
          <w:szCs w:val="20"/>
          <w:lang w:eastAsia="de-DE"/>
        </w:rPr>
        <w:t>Mit</w:t>
      </w:r>
      <w:r w:rsidR="002911E2" w:rsidRPr="002911E2">
        <w:rPr>
          <w:rFonts w:ascii="Times New Roman" w:eastAsia="Times New Roman" w:hAnsi="Times New Roman" w:cs="Times New Roman"/>
          <w:sz w:val="24"/>
          <w:szCs w:val="20"/>
          <w:lang w:eastAsia="de-DE"/>
        </w:rPr>
        <w:t xml:space="preserve"> Beteiligung anderer </w:t>
      </w:r>
      <w:proofErr w:type="gramStart"/>
      <w:r w:rsidR="002911E2" w:rsidRPr="002911E2">
        <w:rPr>
          <w:rFonts w:ascii="Times New Roman" w:eastAsia="Times New Roman" w:hAnsi="Times New Roman" w:cs="Times New Roman"/>
          <w:sz w:val="24"/>
          <w:szCs w:val="20"/>
          <w:lang w:eastAsia="de-DE"/>
        </w:rPr>
        <w:t>Organsysteme….</w:t>
      </w:r>
      <w:proofErr w:type="gramEnd"/>
      <w:r w:rsidR="002911E2" w:rsidRPr="002911E2">
        <w:rPr>
          <w:rFonts w:ascii="Times New Roman" w:eastAsia="Times New Roman" w:hAnsi="Times New Roman" w:cs="Times New Roman"/>
          <w:sz w:val="24"/>
          <w:szCs w:val="20"/>
          <w:lang w:eastAsia="de-DE"/>
        </w:rPr>
        <w:t>.</w:t>
      </w:r>
    </w:p>
    <w:p w14:paraId="223B1EA9" w14:textId="77777777" w:rsidR="002911E2" w:rsidRPr="002911E2" w:rsidRDefault="00000000" w:rsidP="002911E2">
      <w:pPr>
        <w:spacing w:after="0" w:line="360" w:lineRule="atLeast"/>
        <w:rPr>
          <w:rFonts w:ascii="Times New Roman" w:eastAsia="Times New Roman" w:hAnsi="Times New Roman" w:cs="Times New Roman"/>
          <w:b/>
          <w:bCs/>
          <w:color w:val="385623"/>
          <w:sz w:val="24"/>
          <w:szCs w:val="20"/>
          <w:lang w:eastAsia="de-DE"/>
        </w:rPr>
      </w:pPr>
      <w:hyperlink r:id="rId28"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p>
    <w:p w14:paraId="51140991"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Allergische Reaktionen bei Einnahme von ACE-Inhibitoren und </w:t>
      </w:r>
      <w:proofErr w:type="spellStart"/>
      <w:proofErr w:type="gramStart"/>
      <w:r w:rsidRPr="002911E2">
        <w:rPr>
          <w:rFonts w:ascii="Times New Roman" w:eastAsia="Times New Roman" w:hAnsi="Times New Roman" w:cs="Times New Roman"/>
          <w:sz w:val="24"/>
          <w:szCs w:val="20"/>
          <w:lang w:eastAsia="de-DE"/>
        </w:rPr>
        <w:t>Betareptorenantagonisten</w:t>
      </w:r>
      <w:proofErr w:type="spellEnd"/>
      <w:r w:rsidRPr="002911E2">
        <w:rPr>
          <w:rFonts w:ascii="Times New Roman" w:eastAsia="Times New Roman" w:hAnsi="Times New Roman" w:cs="Times New Roman"/>
          <w:sz w:val="24"/>
          <w:szCs w:val="20"/>
          <w:lang w:eastAsia="de-DE"/>
        </w:rPr>
        <w:t xml:space="preserve">  (</w:t>
      </w:r>
      <w:proofErr w:type="gramEnd"/>
      <w:r w:rsidRPr="002911E2">
        <w:rPr>
          <w:rFonts w:ascii="Times New Roman" w:eastAsia="Times New Roman" w:hAnsi="Times New Roman" w:cs="Times New Roman"/>
          <w:sz w:val="24"/>
          <w:szCs w:val="20"/>
          <w:lang w:eastAsia="de-DE"/>
        </w:rPr>
        <w:t xml:space="preserve">s. auch Herz-Kreislaufsystem) </w:t>
      </w:r>
      <w:hyperlink r:id="rId29" w:history="1">
        <w:r w:rsidRPr="002911E2">
          <w:rPr>
            <w:rFonts w:ascii="Times New Roman" w:eastAsia="Times New Roman" w:hAnsi="Times New Roman" w:cs="Times New Roman"/>
            <w:color w:val="0563C1"/>
            <w:sz w:val="24"/>
            <w:szCs w:val="20"/>
            <w:u w:val="single"/>
            <w:lang w:eastAsia="de-DE"/>
          </w:rPr>
          <w:t>https://www.laekh.de/heftarchiv/ausgabe/artikel/2021/mai-2021/allergische-reaktionen-auf-covid-19-impfstoffe</w:t>
        </w:r>
      </w:hyperlink>
      <w:r w:rsidRPr="002911E2">
        <w:rPr>
          <w:rFonts w:ascii="Times New Roman" w:eastAsia="Times New Roman" w:hAnsi="Times New Roman" w:cs="Times New Roman"/>
          <w:sz w:val="24"/>
          <w:szCs w:val="20"/>
          <w:lang w:eastAsia="de-DE"/>
        </w:rPr>
        <w:t> </w:t>
      </w:r>
    </w:p>
    <w:p w14:paraId="08BFE728" w14:textId="77777777" w:rsidR="002911E2" w:rsidRPr="002911E2" w:rsidRDefault="002911E2" w:rsidP="002911E2">
      <w:pPr>
        <w:spacing w:after="0" w:line="360" w:lineRule="atLeast"/>
        <w:rPr>
          <w:rFonts w:ascii="Times New Roman" w:eastAsia="Times New Roman" w:hAnsi="Times New Roman" w:cs="Times New Roman"/>
          <w:b/>
          <w:bCs/>
          <w:color w:val="385623"/>
          <w:sz w:val="24"/>
          <w:szCs w:val="20"/>
          <w:lang w:eastAsia="de-DE"/>
        </w:rPr>
      </w:pPr>
    </w:p>
    <w:p w14:paraId="45139716"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Haut</w:t>
      </w:r>
    </w:p>
    <w:p w14:paraId="008A3946" w14:textId="78BD2E1C" w:rsidR="00B85A78" w:rsidRPr="00E1436A" w:rsidRDefault="00A059A9" w:rsidP="00B85A78">
      <w:pPr>
        <w:pStyle w:val="metadata--citation"/>
        <w:rPr>
          <w:rStyle w:val="metadata--pmcid"/>
        </w:rPr>
      </w:pPr>
      <w:bookmarkStart w:id="1" w:name="_Hlk108689050"/>
      <w:r>
        <w:rPr>
          <w:szCs w:val="20"/>
        </w:rPr>
        <w:t>Vermehrtes Auftreten von Gürtelrose (Herpes Zoster)</w:t>
      </w:r>
      <w:r w:rsidR="00B85A78">
        <w:rPr>
          <w:szCs w:val="20"/>
        </w:rPr>
        <w:t xml:space="preserve"> </w:t>
      </w:r>
      <w:r w:rsidR="00B85A78">
        <w:rPr>
          <w:rStyle w:val="metadata--source-title"/>
          <w:rFonts w:eastAsia="PMingLiU"/>
        </w:rPr>
        <w:t>Deutsche Dermatologie</w:t>
      </w:r>
      <w:r w:rsidR="00B85A78">
        <w:t xml:space="preserve">, 01 Jan 2022, </w:t>
      </w:r>
      <w:r w:rsidR="00B85A78" w:rsidRPr="00B85A78">
        <w:rPr>
          <w:color w:val="0070C0"/>
        </w:rPr>
        <w:t>70(6):470-470</w:t>
      </w:r>
      <w:proofErr w:type="gramStart"/>
      <w:r w:rsidR="00B85A78" w:rsidRPr="00B85A78">
        <w:rPr>
          <w:rStyle w:val="metadata--language"/>
          <w:color w:val="0070C0"/>
        </w:rPr>
        <w:t>Language:</w:t>
      </w:r>
      <w:r w:rsidR="00B85A78" w:rsidRPr="00B85A78">
        <w:rPr>
          <w:rStyle w:val="metadata--language-code"/>
          <w:color w:val="0070C0"/>
        </w:rPr>
        <w:t>deu</w:t>
      </w:r>
      <w:r w:rsidR="00B85A78" w:rsidRPr="00B85A78">
        <w:rPr>
          <w:rStyle w:val="metadata--pmcid"/>
          <w:color w:val="0070C0"/>
        </w:rPr>
        <w:t>PMCID</w:t>
      </w:r>
      <w:proofErr w:type="gramEnd"/>
      <w:r w:rsidR="00B85A78" w:rsidRPr="00B85A78">
        <w:rPr>
          <w:rStyle w:val="metadata--pmcid"/>
          <w:color w:val="0070C0"/>
        </w:rPr>
        <w:t>: PMC9192131</w:t>
      </w:r>
      <w:r w:rsidR="00E1436A">
        <w:rPr>
          <w:rStyle w:val="metadata--pmcid"/>
          <w:color w:val="0070C0"/>
        </w:rPr>
        <w:t xml:space="preserve">. </w:t>
      </w:r>
      <w:r w:rsidR="00E1436A">
        <w:rPr>
          <w:rStyle w:val="metadata--pmcid"/>
        </w:rPr>
        <w:t xml:space="preserve">Zum Herpes Zoster s. auch </w:t>
      </w:r>
      <w:r w:rsidR="00E1436A" w:rsidRPr="00E1436A">
        <w:rPr>
          <w:rStyle w:val="metadata--pmcid"/>
          <w:u w:val="single"/>
        </w:rPr>
        <w:t>Nervensystem</w:t>
      </w:r>
      <w:r w:rsidR="00E1436A">
        <w:rPr>
          <w:rStyle w:val="metadata--pmcid"/>
        </w:rPr>
        <w:t>.</w:t>
      </w:r>
    </w:p>
    <w:bookmarkEnd w:id="1"/>
    <w:p w14:paraId="1B98119E" w14:textId="3D3049C1" w:rsidR="002911E2" w:rsidRPr="00B85A78" w:rsidRDefault="002911E2" w:rsidP="00B85A78">
      <w:pPr>
        <w:pStyle w:val="metadata--citation"/>
        <w:rPr>
          <w:color w:val="0070C0"/>
        </w:rPr>
      </w:pPr>
      <w:r w:rsidRPr="002911E2">
        <w:rPr>
          <w:szCs w:val="20"/>
        </w:rPr>
        <w:t>Thrombotische Reaktionen (VITT, Vaccine-</w:t>
      </w:r>
      <w:proofErr w:type="spellStart"/>
      <w:r w:rsidRPr="002911E2">
        <w:rPr>
          <w:szCs w:val="20"/>
        </w:rPr>
        <w:t>induced</w:t>
      </w:r>
      <w:proofErr w:type="spellEnd"/>
      <w:r w:rsidRPr="002911E2">
        <w:rPr>
          <w:szCs w:val="20"/>
        </w:rPr>
        <w:t xml:space="preserve"> </w:t>
      </w:r>
      <w:proofErr w:type="spellStart"/>
      <w:r w:rsidRPr="002911E2">
        <w:rPr>
          <w:szCs w:val="20"/>
        </w:rPr>
        <w:t>thrombotic</w:t>
      </w:r>
      <w:proofErr w:type="spellEnd"/>
      <w:r w:rsidRPr="002911E2">
        <w:rPr>
          <w:szCs w:val="20"/>
        </w:rPr>
        <w:t xml:space="preserve"> </w:t>
      </w:r>
      <w:proofErr w:type="spellStart"/>
      <w:r w:rsidRPr="002911E2">
        <w:rPr>
          <w:szCs w:val="20"/>
        </w:rPr>
        <w:t>thrombocytopenia</w:t>
      </w:r>
      <w:proofErr w:type="spellEnd"/>
      <w:r w:rsidRPr="002911E2">
        <w:rPr>
          <w:szCs w:val="20"/>
        </w:rPr>
        <w:t xml:space="preserve">) und alle daraus abgeleiteten Hauterscheinungen wie Petechien, livide oder gangränöse Verfärbung, Lupus erythematodes, Juckreiz, </w:t>
      </w:r>
      <w:proofErr w:type="spellStart"/>
      <w:r w:rsidRPr="002911E2">
        <w:rPr>
          <w:szCs w:val="20"/>
        </w:rPr>
        <w:t>Urticaria</w:t>
      </w:r>
      <w:proofErr w:type="spellEnd"/>
      <w:r w:rsidRPr="002911E2">
        <w:rPr>
          <w:szCs w:val="20"/>
        </w:rPr>
        <w:t xml:space="preserve"> (s. Immunsystem)</w:t>
      </w:r>
    </w:p>
    <w:p w14:paraId="33E8A015" w14:textId="77777777" w:rsidR="002911E2" w:rsidRPr="002911E2" w:rsidRDefault="00000000" w:rsidP="002911E2">
      <w:pPr>
        <w:spacing w:after="0" w:line="360" w:lineRule="atLeast"/>
        <w:rPr>
          <w:rFonts w:ascii="Times New Roman" w:eastAsia="Times New Roman" w:hAnsi="Times New Roman" w:cs="Times New Roman"/>
          <w:b/>
          <w:bCs/>
          <w:color w:val="385623"/>
          <w:sz w:val="24"/>
          <w:szCs w:val="20"/>
          <w:lang w:eastAsia="de-DE"/>
        </w:rPr>
      </w:pPr>
      <w:hyperlink r:id="rId30" w:anchor=":~:text=Recently%2C%20new%2Donset%20autoimmune%20phenomena,arthritis%20and%20systemic%20lupus%20erythematosus" w:history="1">
        <w:r w:rsidR="002911E2" w:rsidRPr="002911E2">
          <w:rPr>
            <w:rFonts w:ascii="Times New Roman" w:eastAsia="Times New Roman" w:hAnsi="Times New Roman" w:cs="Times New Roman"/>
            <w:color w:val="0563C1"/>
            <w:sz w:val="24"/>
            <w:szCs w:val="20"/>
            <w:u w:val="single"/>
            <w:lang w:eastAsia="de-DE"/>
          </w:rPr>
          <w:t>https://pubmed.ncbi.nlm.nih.gov/34957554/#:~:text=Recently%2C%20new%2Donset%20autoimmune%20phenomena,arthritis%20and%20systemic%20lupus%20erythematosus</w:t>
        </w:r>
      </w:hyperlink>
      <w:r w:rsidR="002911E2" w:rsidRPr="002911E2">
        <w:rPr>
          <w:rFonts w:ascii="Times New Roman" w:eastAsia="Times New Roman" w:hAnsi="Times New Roman" w:cs="Times New Roman"/>
          <w:sz w:val="24"/>
          <w:szCs w:val="20"/>
          <w:lang w:eastAsia="de-DE"/>
        </w:rPr>
        <w:t>).</w:t>
      </w:r>
    </w:p>
    <w:p w14:paraId="7E521C9E" w14:textId="77777777" w:rsidR="002911E2" w:rsidRPr="002911E2" w:rsidRDefault="002911E2" w:rsidP="002911E2">
      <w:pPr>
        <w:spacing w:after="0" w:line="360" w:lineRule="atLeast"/>
        <w:rPr>
          <w:rFonts w:ascii="Times New Roman" w:eastAsia="Times New Roman" w:hAnsi="Times New Roman" w:cs="Times New Roman"/>
          <w:b/>
          <w:bCs/>
          <w:color w:val="4F81BD"/>
          <w:sz w:val="24"/>
          <w:szCs w:val="20"/>
          <w:u w:val="single"/>
          <w:lang w:eastAsia="de-DE"/>
        </w:rPr>
      </w:pPr>
      <w:r w:rsidRPr="002911E2">
        <w:rPr>
          <w:rFonts w:ascii="Times New Roman" w:eastAsia="Times New Roman" w:hAnsi="Times New Roman" w:cs="Times New Roman"/>
          <w:b/>
          <w:bCs/>
          <w:color w:val="4F81BD"/>
          <w:sz w:val="24"/>
          <w:szCs w:val="20"/>
          <w:u w:val="single"/>
          <w:lang w:eastAsia="de-DE"/>
        </w:rPr>
        <w:t>https://www.ncbi.nlm.nih.gov/labs/pmc/articles/PMC8349618/</w:t>
      </w:r>
    </w:p>
    <w:p w14:paraId="2F20D52E" w14:textId="77777777" w:rsidR="002911E2" w:rsidRPr="002911E2" w:rsidRDefault="00000000" w:rsidP="002911E2">
      <w:pPr>
        <w:spacing w:after="0" w:line="360" w:lineRule="atLeast"/>
        <w:rPr>
          <w:rFonts w:ascii="Times New Roman" w:eastAsia="Times New Roman" w:hAnsi="Times New Roman" w:cs="Times New Roman"/>
          <w:sz w:val="24"/>
          <w:szCs w:val="20"/>
          <w:lang w:eastAsia="de-DE"/>
        </w:rPr>
      </w:pPr>
      <w:hyperlink r:id="rId31" w:history="1">
        <w:r w:rsidR="002911E2" w:rsidRPr="002911E2">
          <w:rPr>
            <w:rFonts w:ascii="Times New Roman" w:eastAsia="Times New Roman" w:hAnsi="Times New Roman" w:cs="Times New Roman"/>
            <w:color w:val="0563C1"/>
            <w:sz w:val="24"/>
            <w:szCs w:val="20"/>
            <w:u w:val="single"/>
            <w:lang w:eastAsia="de-DE"/>
          </w:rPr>
          <w:t>https://www.mri.tum.de/news/covid-19-und-corona-impfung-die-haut-im-blick-behalten</w:t>
        </w:r>
      </w:hyperlink>
    </w:p>
    <w:p w14:paraId="199F2240"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Überempfindlichkeit der Haut auf PEG Nanopartikel: </w:t>
      </w:r>
      <w:hyperlink r:id="rId32" w:history="1">
        <w:r w:rsidRPr="002911E2">
          <w:rPr>
            <w:rFonts w:ascii="Times New Roman" w:eastAsia="Times New Roman" w:hAnsi="Times New Roman" w:cs="Times New Roman"/>
            <w:color w:val="0563C1"/>
            <w:sz w:val="24"/>
            <w:szCs w:val="20"/>
            <w:u w:val="single"/>
            <w:lang w:eastAsia="de-DE"/>
          </w:rPr>
          <w:t>https://www.laekh.de/heftarchiv/ausgabe/artikel/2021/mai-2021/allergische-reaktionen-auf-covid-19-impfstoffe</w:t>
        </w:r>
      </w:hyperlink>
    </w:p>
    <w:p w14:paraId="3B294FA5" w14:textId="77777777"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p>
    <w:p w14:paraId="3AE148A7"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Fortpflanzungsorgane (Schwangerschaft)</w:t>
      </w:r>
    </w:p>
    <w:p w14:paraId="6FAD1518" w14:textId="4881F56D" w:rsid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Bei bekannter Einlagerung von Spike-Proteinen in Eierstöcke und Hoden</w:t>
      </w:r>
      <w:r w:rsidR="00CE1E6B">
        <w:rPr>
          <w:rFonts w:ascii="Times New Roman" w:eastAsia="Times New Roman" w:hAnsi="Times New Roman" w:cs="Times New Roman"/>
          <w:sz w:val="24"/>
          <w:szCs w:val="20"/>
          <w:lang w:eastAsia="de-DE"/>
        </w:rPr>
        <w:t xml:space="preserve"> </w:t>
      </w:r>
      <w:r w:rsidRPr="002911E2">
        <w:rPr>
          <w:rFonts w:ascii="Times New Roman" w:eastAsia="Times New Roman" w:hAnsi="Times New Roman" w:cs="Times New Roman"/>
          <w:sz w:val="24"/>
          <w:szCs w:val="20"/>
          <w:lang w:eastAsia="de-DE"/>
        </w:rPr>
        <w:t xml:space="preserve">ist bei bestehendem Kinderwunsch ein hohes Risiko in Bezug auf den Verlauf der </w:t>
      </w:r>
      <w:proofErr w:type="spellStart"/>
      <w:r w:rsidRPr="002911E2">
        <w:rPr>
          <w:rFonts w:ascii="Times New Roman" w:eastAsia="Times New Roman" w:hAnsi="Times New Roman" w:cs="Times New Roman"/>
          <w:sz w:val="24"/>
          <w:szCs w:val="20"/>
          <w:lang w:eastAsia="de-DE"/>
        </w:rPr>
        <w:t>Schwangerchaft</w:t>
      </w:r>
      <w:proofErr w:type="spellEnd"/>
      <w:r w:rsidRPr="002911E2">
        <w:rPr>
          <w:rFonts w:ascii="Times New Roman" w:eastAsia="Times New Roman" w:hAnsi="Times New Roman" w:cs="Times New Roman"/>
          <w:sz w:val="24"/>
          <w:szCs w:val="20"/>
          <w:lang w:eastAsia="de-DE"/>
        </w:rPr>
        <w:t xml:space="preserve"> (Fehlgeburt, Frühgeburt) und </w:t>
      </w:r>
      <w:proofErr w:type="spellStart"/>
      <w:r w:rsidRPr="002911E2">
        <w:rPr>
          <w:rFonts w:ascii="Times New Roman" w:eastAsia="Times New Roman" w:hAnsi="Times New Roman" w:cs="Times New Roman"/>
          <w:sz w:val="24"/>
          <w:szCs w:val="20"/>
          <w:lang w:eastAsia="de-DE"/>
        </w:rPr>
        <w:t>Mißbildungen</w:t>
      </w:r>
      <w:proofErr w:type="spellEnd"/>
      <w:r w:rsidRPr="002911E2">
        <w:rPr>
          <w:rFonts w:ascii="Times New Roman" w:eastAsia="Times New Roman" w:hAnsi="Times New Roman" w:cs="Times New Roman"/>
          <w:sz w:val="24"/>
          <w:szCs w:val="20"/>
          <w:lang w:eastAsia="de-DE"/>
        </w:rPr>
        <w:t xml:space="preserve"> (</w:t>
      </w:r>
      <w:proofErr w:type="spellStart"/>
      <w:r w:rsidRPr="002911E2">
        <w:rPr>
          <w:rFonts w:ascii="Times New Roman" w:eastAsia="Times New Roman" w:hAnsi="Times New Roman" w:cs="Times New Roman"/>
          <w:sz w:val="24"/>
          <w:szCs w:val="20"/>
          <w:lang w:eastAsia="de-DE"/>
        </w:rPr>
        <w:t>Embryotoxizizät</w:t>
      </w:r>
      <w:proofErr w:type="spellEnd"/>
      <w:r w:rsidRPr="002911E2">
        <w:rPr>
          <w:rFonts w:ascii="Times New Roman" w:eastAsia="Times New Roman" w:hAnsi="Times New Roman" w:cs="Times New Roman"/>
          <w:sz w:val="24"/>
          <w:szCs w:val="20"/>
          <w:lang w:eastAsia="de-DE"/>
        </w:rPr>
        <w:t>) gegeben.</w:t>
      </w:r>
    </w:p>
    <w:p w14:paraId="793AE47E" w14:textId="1B599213" w:rsidR="00DD50DA" w:rsidRDefault="00DD50DA" w:rsidP="002911E2">
      <w:pPr>
        <w:spacing w:after="0" w:line="360" w:lineRule="atLeast"/>
        <w:rPr>
          <w:sz w:val="23"/>
          <w:szCs w:val="23"/>
        </w:rPr>
      </w:pPr>
      <w:r>
        <w:rPr>
          <w:sz w:val="23"/>
          <w:szCs w:val="23"/>
        </w:rPr>
        <w:t xml:space="preserve">Weitere Auswirkungen auf die </w:t>
      </w:r>
      <w:proofErr w:type="gramStart"/>
      <w:r>
        <w:rPr>
          <w:sz w:val="23"/>
          <w:szCs w:val="23"/>
        </w:rPr>
        <w:t xml:space="preserve">menschliche </w:t>
      </w:r>
      <w:r w:rsidR="00BC32C3">
        <w:rPr>
          <w:sz w:val="23"/>
          <w:szCs w:val="23"/>
        </w:rPr>
        <w:t xml:space="preserve"> </w:t>
      </w:r>
      <w:r>
        <w:rPr>
          <w:sz w:val="23"/>
          <w:szCs w:val="23"/>
        </w:rPr>
        <w:t>Fortpflanzung</w:t>
      </w:r>
      <w:proofErr w:type="gramEnd"/>
      <w:r>
        <w:rPr>
          <w:sz w:val="23"/>
          <w:szCs w:val="23"/>
        </w:rPr>
        <w:t>:</w:t>
      </w:r>
    </w:p>
    <w:p w14:paraId="1EE2EC52" w14:textId="0E0F3A43" w:rsidR="00CE1E6B" w:rsidRDefault="00DD50DA" w:rsidP="002911E2">
      <w:pPr>
        <w:spacing w:after="0" w:line="360" w:lineRule="atLeast"/>
        <w:rPr>
          <w:rFonts w:ascii="Times New Roman" w:eastAsia="Times New Roman" w:hAnsi="Times New Roman" w:cs="Times New Roman"/>
          <w:sz w:val="24"/>
          <w:szCs w:val="20"/>
          <w:lang w:eastAsia="de-DE"/>
        </w:rPr>
      </w:pPr>
      <w:r>
        <w:rPr>
          <w:sz w:val="23"/>
          <w:szCs w:val="23"/>
        </w:rPr>
        <w:t xml:space="preserve">Peter </w:t>
      </w:r>
      <w:proofErr w:type="spellStart"/>
      <w:r>
        <w:rPr>
          <w:sz w:val="23"/>
          <w:szCs w:val="23"/>
        </w:rPr>
        <w:t>Mc</w:t>
      </w:r>
      <w:proofErr w:type="spellEnd"/>
      <w:r>
        <w:rPr>
          <w:sz w:val="23"/>
          <w:szCs w:val="23"/>
        </w:rPr>
        <w:t xml:space="preserve"> </w:t>
      </w:r>
      <w:proofErr w:type="spellStart"/>
      <w:r>
        <w:rPr>
          <w:sz w:val="23"/>
          <w:szCs w:val="23"/>
        </w:rPr>
        <w:t>Collough</w:t>
      </w:r>
      <w:proofErr w:type="spellEnd"/>
      <w:r>
        <w:rPr>
          <w:sz w:val="23"/>
          <w:szCs w:val="23"/>
        </w:rPr>
        <w:t xml:space="preserve"> beschreibt in einem Gastbeitrag für </w:t>
      </w:r>
      <w:proofErr w:type="spellStart"/>
      <w:r>
        <w:rPr>
          <w:sz w:val="23"/>
          <w:szCs w:val="23"/>
        </w:rPr>
        <w:t>America</w:t>
      </w:r>
      <w:proofErr w:type="spellEnd"/>
      <w:r>
        <w:rPr>
          <w:sz w:val="23"/>
          <w:szCs w:val="23"/>
        </w:rPr>
        <w:t xml:space="preserve"> Out Loud vom 25.6.2022 die verheerenden Auswirkungen von Lipid-</w:t>
      </w:r>
      <w:proofErr w:type="spellStart"/>
      <w:r>
        <w:rPr>
          <w:sz w:val="23"/>
          <w:szCs w:val="23"/>
        </w:rPr>
        <w:t>nanopartikeln</w:t>
      </w:r>
      <w:proofErr w:type="spellEnd"/>
      <w:r>
        <w:rPr>
          <w:sz w:val="23"/>
          <w:szCs w:val="23"/>
        </w:rPr>
        <w:t>, Polyethylenglykol und Impf-mRNA auf die Empfängnis, die Schwangerschaft und auf den Geburtsvorgang (</w:t>
      </w:r>
      <w:r>
        <w:rPr>
          <w:color w:val="0462C1"/>
          <w:sz w:val="23"/>
          <w:szCs w:val="23"/>
        </w:rPr>
        <w:t>https://www.americaoutloud.com/lipid-nanoparticles-mrna-peg-assault-natural-conception-gestation-and-birth/</w:t>
      </w:r>
      <w:r>
        <w:rPr>
          <w:sz w:val="23"/>
          <w:szCs w:val="23"/>
        </w:rPr>
        <w:t xml:space="preserve">). Vorübergehend kann als Folge der Impfung die männliche Zeugungsfähigkeit beeinträchtigt sein (siehe </w:t>
      </w:r>
      <w:proofErr w:type="spellStart"/>
      <w:r w:rsidRPr="005849F2">
        <w:rPr>
          <w:color w:val="0070C0"/>
          <w:sz w:val="23"/>
          <w:szCs w:val="23"/>
        </w:rPr>
        <w:t>Gat</w:t>
      </w:r>
      <w:proofErr w:type="spellEnd"/>
      <w:r w:rsidRPr="005849F2">
        <w:rPr>
          <w:color w:val="0070C0"/>
          <w:sz w:val="23"/>
          <w:szCs w:val="23"/>
        </w:rPr>
        <w:t xml:space="preserve"> et al., Covid-19 </w:t>
      </w:r>
      <w:proofErr w:type="spellStart"/>
      <w:r w:rsidRPr="005849F2">
        <w:rPr>
          <w:color w:val="0070C0"/>
          <w:sz w:val="23"/>
          <w:szCs w:val="23"/>
        </w:rPr>
        <w:t>vaccination</w:t>
      </w:r>
      <w:proofErr w:type="spellEnd"/>
      <w:r w:rsidRPr="005849F2">
        <w:rPr>
          <w:color w:val="0070C0"/>
          <w:sz w:val="23"/>
          <w:szCs w:val="23"/>
        </w:rPr>
        <w:t xml:space="preserve"> BNT162b2 </w:t>
      </w:r>
      <w:proofErr w:type="spellStart"/>
      <w:r w:rsidRPr="005849F2">
        <w:rPr>
          <w:color w:val="0070C0"/>
          <w:sz w:val="23"/>
          <w:szCs w:val="23"/>
        </w:rPr>
        <w:t>temporarily</w:t>
      </w:r>
      <w:proofErr w:type="spellEnd"/>
      <w:r w:rsidRPr="005849F2">
        <w:rPr>
          <w:color w:val="0070C0"/>
          <w:sz w:val="23"/>
          <w:szCs w:val="23"/>
        </w:rPr>
        <w:t xml:space="preserve"> </w:t>
      </w:r>
      <w:proofErr w:type="spellStart"/>
      <w:r w:rsidRPr="005849F2">
        <w:rPr>
          <w:color w:val="0070C0"/>
          <w:sz w:val="23"/>
          <w:szCs w:val="23"/>
        </w:rPr>
        <w:t>impairs</w:t>
      </w:r>
      <w:proofErr w:type="spellEnd"/>
      <w:r w:rsidRPr="005849F2">
        <w:rPr>
          <w:color w:val="0070C0"/>
          <w:sz w:val="23"/>
          <w:szCs w:val="23"/>
        </w:rPr>
        <w:t xml:space="preserve"> </w:t>
      </w:r>
      <w:proofErr w:type="spellStart"/>
      <w:r w:rsidRPr="005849F2">
        <w:rPr>
          <w:color w:val="0070C0"/>
          <w:sz w:val="23"/>
          <w:szCs w:val="23"/>
        </w:rPr>
        <w:t>semen</w:t>
      </w:r>
      <w:proofErr w:type="spellEnd"/>
      <w:r w:rsidRPr="005849F2">
        <w:rPr>
          <w:color w:val="0070C0"/>
          <w:sz w:val="23"/>
          <w:szCs w:val="23"/>
        </w:rPr>
        <w:t xml:space="preserve"> </w:t>
      </w:r>
      <w:proofErr w:type="spellStart"/>
      <w:r w:rsidRPr="005849F2">
        <w:rPr>
          <w:color w:val="0070C0"/>
          <w:sz w:val="23"/>
          <w:szCs w:val="23"/>
        </w:rPr>
        <w:t>concentration</w:t>
      </w:r>
      <w:proofErr w:type="spellEnd"/>
      <w:r w:rsidRPr="005849F2">
        <w:rPr>
          <w:color w:val="0070C0"/>
          <w:sz w:val="23"/>
          <w:szCs w:val="23"/>
        </w:rPr>
        <w:t xml:space="preserve"> and total </w:t>
      </w:r>
      <w:proofErr w:type="spellStart"/>
      <w:r w:rsidRPr="005849F2">
        <w:rPr>
          <w:color w:val="0070C0"/>
          <w:sz w:val="23"/>
          <w:szCs w:val="23"/>
        </w:rPr>
        <w:t>motile</w:t>
      </w:r>
      <w:proofErr w:type="spellEnd"/>
      <w:r w:rsidRPr="005849F2">
        <w:rPr>
          <w:color w:val="0070C0"/>
          <w:sz w:val="23"/>
          <w:szCs w:val="23"/>
        </w:rPr>
        <w:t xml:space="preserve"> </w:t>
      </w:r>
      <w:proofErr w:type="spellStart"/>
      <w:r w:rsidRPr="005849F2">
        <w:rPr>
          <w:color w:val="0070C0"/>
          <w:sz w:val="23"/>
          <w:szCs w:val="23"/>
        </w:rPr>
        <w:t>count</w:t>
      </w:r>
      <w:proofErr w:type="spellEnd"/>
      <w:r w:rsidRPr="005849F2">
        <w:rPr>
          <w:color w:val="0070C0"/>
          <w:sz w:val="23"/>
          <w:szCs w:val="23"/>
        </w:rPr>
        <w:t xml:space="preserve"> </w:t>
      </w:r>
      <w:proofErr w:type="spellStart"/>
      <w:r w:rsidRPr="005849F2">
        <w:rPr>
          <w:color w:val="0070C0"/>
          <w:sz w:val="23"/>
          <w:szCs w:val="23"/>
        </w:rPr>
        <w:t>among</w:t>
      </w:r>
      <w:proofErr w:type="spellEnd"/>
      <w:r w:rsidRPr="005849F2">
        <w:rPr>
          <w:color w:val="0070C0"/>
          <w:sz w:val="23"/>
          <w:szCs w:val="23"/>
        </w:rPr>
        <w:t xml:space="preserve"> </w:t>
      </w:r>
      <w:proofErr w:type="spellStart"/>
      <w:r w:rsidRPr="005849F2">
        <w:rPr>
          <w:color w:val="0070C0"/>
          <w:sz w:val="23"/>
          <w:szCs w:val="23"/>
        </w:rPr>
        <w:t>semen</w:t>
      </w:r>
      <w:proofErr w:type="spellEnd"/>
      <w:r w:rsidRPr="005849F2">
        <w:rPr>
          <w:color w:val="0070C0"/>
          <w:sz w:val="23"/>
          <w:szCs w:val="23"/>
        </w:rPr>
        <w:t xml:space="preserve"> </w:t>
      </w:r>
      <w:proofErr w:type="spellStart"/>
      <w:r w:rsidRPr="005849F2">
        <w:rPr>
          <w:color w:val="0070C0"/>
          <w:sz w:val="23"/>
          <w:szCs w:val="23"/>
        </w:rPr>
        <w:t>donors</w:t>
      </w:r>
      <w:proofErr w:type="spellEnd"/>
      <w:r w:rsidRPr="005849F2">
        <w:rPr>
          <w:color w:val="0070C0"/>
          <w:sz w:val="23"/>
          <w:szCs w:val="23"/>
        </w:rPr>
        <w:t>, DOI: 10.1111/andr.13209, https://onlinelibrary.wiley.</w:t>
      </w:r>
      <w:r>
        <w:rPr>
          <w:color w:val="0462C1"/>
          <w:sz w:val="23"/>
          <w:szCs w:val="23"/>
        </w:rPr>
        <w:t xml:space="preserve">com/doi/epdf/10.1111/andr.13209 </w:t>
      </w:r>
      <w:r>
        <w:rPr>
          <w:sz w:val="23"/>
          <w:szCs w:val="23"/>
        </w:rPr>
        <w:t xml:space="preserve">und dazu </w:t>
      </w:r>
      <w:r>
        <w:rPr>
          <w:color w:val="0462C1"/>
          <w:sz w:val="23"/>
          <w:szCs w:val="23"/>
        </w:rPr>
        <w:t>https://worldcouncilforhealth.org/news/2022/06/study-confirms-experimental-covid-19-vaccines-impact-male-fertility/77993/</w:t>
      </w:r>
      <w:r>
        <w:rPr>
          <w:sz w:val="23"/>
          <w:szCs w:val="23"/>
        </w:rPr>
        <w:t>).</w:t>
      </w:r>
    </w:p>
    <w:p w14:paraId="5E0F1F2C"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Achtung: Kinderwunsch sollte nicht übersehen werden, auch wenn keine Schwangerschaft besteht!</w:t>
      </w:r>
    </w:p>
    <w:p w14:paraId="052BB2BB" w14:textId="2AD07322" w:rsidR="002911E2" w:rsidRDefault="002911E2" w:rsidP="002911E2">
      <w:pPr>
        <w:spacing w:after="0" w:line="360" w:lineRule="atLeast"/>
        <w:rPr>
          <w:rFonts w:ascii="Times New Roman" w:eastAsia="Times New Roman" w:hAnsi="Times New Roman" w:cs="Times New Roman"/>
          <w:b/>
          <w:bCs/>
          <w:sz w:val="24"/>
          <w:szCs w:val="20"/>
          <w:lang w:eastAsia="de-DE"/>
        </w:rPr>
      </w:pPr>
    </w:p>
    <w:p w14:paraId="19DDB7EB" w14:textId="3CC99E13" w:rsidR="00663345" w:rsidRPr="00D542B5" w:rsidRDefault="00663345" w:rsidP="002911E2">
      <w:pPr>
        <w:spacing w:after="0" w:line="360" w:lineRule="atLeast"/>
        <w:rPr>
          <w:rFonts w:ascii="Times New Roman" w:eastAsia="Times New Roman" w:hAnsi="Times New Roman" w:cs="Times New Roman"/>
          <w:b/>
          <w:bCs/>
          <w:sz w:val="28"/>
          <w:szCs w:val="28"/>
          <w:u w:val="single"/>
          <w:lang w:val="en-US" w:eastAsia="de-DE"/>
        </w:rPr>
      </w:pPr>
      <w:proofErr w:type="spellStart"/>
      <w:r w:rsidRPr="00D542B5">
        <w:rPr>
          <w:rFonts w:ascii="Times New Roman" w:eastAsia="Times New Roman" w:hAnsi="Times New Roman" w:cs="Times New Roman"/>
          <w:b/>
          <w:bCs/>
          <w:sz w:val="28"/>
          <w:szCs w:val="28"/>
          <w:u w:val="single"/>
          <w:lang w:val="en-US" w:eastAsia="de-DE"/>
        </w:rPr>
        <w:t>Andere</w:t>
      </w:r>
      <w:proofErr w:type="spellEnd"/>
      <w:r w:rsidRPr="00D542B5">
        <w:rPr>
          <w:rFonts w:ascii="Times New Roman" w:eastAsia="Times New Roman" w:hAnsi="Times New Roman" w:cs="Times New Roman"/>
          <w:b/>
          <w:bCs/>
          <w:sz w:val="28"/>
          <w:szCs w:val="28"/>
          <w:u w:val="single"/>
          <w:lang w:val="en-US" w:eastAsia="de-DE"/>
        </w:rPr>
        <w:t xml:space="preserve"> </w:t>
      </w:r>
      <w:proofErr w:type="spellStart"/>
      <w:r w:rsidRPr="00D542B5">
        <w:rPr>
          <w:rFonts w:ascii="Times New Roman" w:eastAsia="Times New Roman" w:hAnsi="Times New Roman" w:cs="Times New Roman"/>
          <w:b/>
          <w:bCs/>
          <w:sz w:val="28"/>
          <w:szCs w:val="28"/>
          <w:u w:val="single"/>
          <w:lang w:val="en-US" w:eastAsia="de-DE"/>
        </w:rPr>
        <w:t>Hormonsysteme</w:t>
      </w:r>
      <w:proofErr w:type="spellEnd"/>
    </w:p>
    <w:p w14:paraId="33810CD2" w14:textId="208509AA" w:rsidR="00C2159D" w:rsidRPr="00D542B5" w:rsidRDefault="00C2159D" w:rsidP="002911E2">
      <w:pPr>
        <w:spacing w:after="0" w:line="360" w:lineRule="atLeast"/>
        <w:rPr>
          <w:rFonts w:ascii="Times New Roman" w:eastAsia="Times New Roman" w:hAnsi="Times New Roman" w:cs="Times New Roman"/>
          <w:sz w:val="24"/>
          <w:szCs w:val="24"/>
          <w:lang w:val="en-US" w:eastAsia="de-DE"/>
        </w:rPr>
      </w:pPr>
      <w:proofErr w:type="spellStart"/>
      <w:r w:rsidRPr="00D542B5">
        <w:rPr>
          <w:rFonts w:ascii="Times New Roman" w:eastAsia="Times New Roman" w:hAnsi="Times New Roman" w:cs="Times New Roman"/>
          <w:sz w:val="24"/>
          <w:szCs w:val="24"/>
          <w:lang w:val="en-US" w:eastAsia="de-DE"/>
        </w:rPr>
        <w:t>Schilddrüse</w:t>
      </w:r>
      <w:r w:rsidR="005849F2" w:rsidRPr="00D542B5">
        <w:rPr>
          <w:rFonts w:ascii="Times New Roman" w:eastAsia="Times New Roman" w:hAnsi="Times New Roman" w:cs="Times New Roman"/>
          <w:sz w:val="24"/>
          <w:szCs w:val="24"/>
          <w:lang w:val="en-US" w:eastAsia="de-DE"/>
        </w:rPr>
        <w:t>nentzündungen</w:t>
      </w:r>
      <w:proofErr w:type="spellEnd"/>
    </w:p>
    <w:p w14:paraId="4EC9F936" w14:textId="77777777" w:rsidR="00C2159D" w:rsidRPr="005849F2" w:rsidRDefault="00C2159D" w:rsidP="00C2159D">
      <w:pPr>
        <w:pStyle w:val="Default"/>
        <w:rPr>
          <w:rFonts w:ascii="Times New Roman" w:hAnsi="Times New Roman" w:cs="Times New Roman"/>
          <w:color w:val="0070C0"/>
          <w:sz w:val="23"/>
          <w:szCs w:val="23"/>
          <w:lang w:val="en-US"/>
        </w:rPr>
      </w:pPr>
      <w:r w:rsidRPr="005849F2">
        <w:rPr>
          <w:rFonts w:ascii="Times New Roman" w:hAnsi="Times New Roman" w:cs="Times New Roman"/>
          <w:color w:val="0070C0"/>
          <w:lang w:val="en-US"/>
        </w:rPr>
        <w:t>(</w:t>
      </w:r>
      <w:proofErr w:type="spellStart"/>
      <w:r w:rsidRPr="005849F2">
        <w:rPr>
          <w:rFonts w:ascii="Times New Roman" w:hAnsi="Times New Roman" w:cs="Times New Roman"/>
          <w:color w:val="0070C0"/>
          <w:lang w:val="en-US"/>
        </w:rPr>
        <w:t>Pascho</w:t>
      </w:r>
      <w:proofErr w:type="spellEnd"/>
      <w:r w:rsidRPr="005849F2">
        <w:rPr>
          <w:rFonts w:ascii="Times New Roman" w:hAnsi="Times New Roman" w:cs="Times New Roman"/>
          <w:color w:val="0070C0"/>
          <w:lang w:val="en-US"/>
        </w:rPr>
        <w:t xml:space="preserve"> et al., Patients </w:t>
      </w:r>
      <w:proofErr w:type="gramStart"/>
      <w:r w:rsidRPr="005849F2">
        <w:rPr>
          <w:rFonts w:ascii="Times New Roman" w:hAnsi="Times New Roman" w:cs="Times New Roman"/>
          <w:color w:val="0070C0"/>
          <w:lang w:val="en-US"/>
        </w:rPr>
        <w:t>With</w:t>
      </w:r>
      <w:proofErr w:type="gramEnd"/>
      <w:r w:rsidRPr="005849F2">
        <w:rPr>
          <w:rFonts w:ascii="Times New Roman" w:hAnsi="Times New Roman" w:cs="Times New Roman"/>
          <w:color w:val="0070C0"/>
          <w:lang w:val="en-US"/>
        </w:rPr>
        <w:t xml:space="preserve"> Autoimmune Thyroiditis Present Similar Immunological Response to COVID-19 BNT162b2 mRNA Vaccine With Healthy Subjects, While Vaccination May Affect Thyroid Function: A Clinical Study</w:t>
      </w:r>
      <w:r w:rsidRPr="005849F2">
        <w:rPr>
          <w:rFonts w:ascii="Times New Roman" w:hAnsi="Times New Roman" w:cs="Times New Roman"/>
          <w:color w:val="0070C0"/>
          <w:sz w:val="23"/>
          <w:szCs w:val="23"/>
          <w:lang w:val="en-US"/>
        </w:rPr>
        <w:t xml:space="preserve">, https://doi.org/10.3389/fendo.2022.840668). </w:t>
      </w:r>
    </w:p>
    <w:p w14:paraId="446D4C75" w14:textId="6FE9DAC9" w:rsidR="00C2159D" w:rsidRPr="00C2159D" w:rsidRDefault="005849F2" w:rsidP="00C2159D">
      <w:pPr>
        <w:pStyle w:val="Default"/>
        <w:rPr>
          <w:rFonts w:ascii="Times New Roman" w:hAnsi="Times New Roman" w:cs="Times New Roman"/>
          <w:sz w:val="23"/>
          <w:szCs w:val="23"/>
          <w:lang w:val="en-US"/>
        </w:rPr>
      </w:pPr>
      <w:proofErr w:type="spellStart"/>
      <w:r>
        <w:rPr>
          <w:rFonts w:ascii="Times New Roman" w:hAnsi="Times New Roman" w:cs="Times New Roman"/>
          <w:sz w:val="23"/>
          <w:szCs w:val="23"/>
          <w:lang w:val="en-US"/>
        </w:rPr>
        <w:t>Erkrankung</w:t>
      </w:r>
      <w:proofErr w:type="spellEnd"/>
      <w:r>
        <w:rPr>
          <w:rFonts w:ascii="Times New Roman" w:hAnsi="Times New Roman" w:cs="Times New Roman"/>
          <w:sz w:val="23"/>
          <w:szCs w:val="23"/>
          <w:lang w:val="en-US"/>
        </w:rPr>
        <w:t xml:space="preserve"> der </w:t>
      </w:r>
      <w:proofErr w:type="spellStart"/>
      <w:r w:rsidR="00C2159D" w:rsidRPr="00C2159D">
        <w:rPr>
          <w:rFonts w:ascii="Times New Roman" w:hAnsi="Times New Roman" w:cs="Times New Roman"/>
          <w:sz w:val="23"/>
          <w:szCs w:val="23"/>
          <w:lang w:val="en-US"/>
        </w:rPr>
        <w:t>Hirnanhangsdrüse</w:t>
      </w:r>
      <w:proofErr w:type="spellEnd"/>
      <w:r w:rsidR="00C2159D">
        <w:rPr>
          <w:rFonts w:ascii="Times New Roman" w:hAnsi="Times New Roman" w:cs="Times New Roman"/>
          <w:sz w:val="23"/>
          <w:szCs w:val="23"/>
          <w:lang w:val="en-US"/>
        </w:rPr>
        <w:t xml:space="preserve"> (</w:t>
      </w:r>
      <w:proofErr w:type="spellStart"/>
      <w:r w:rsidR="00C2159D">
        <w:rPr>
          <w:rFonts w:ascii="Times New Roman" w:hAnsi="Times New Roman" w:cs="Times New Roman"/>
          <w:sz w:val="23"/>
          <w:szCs w:val="23"/>
          <w:lang w:val="en-US"/>
        </w:rPr>
        <w:t>Hypophyse</w:t>
      </w:r>
      <w:proofErr w:type="spellEnd"/>
      <w:r w:rsidR="00C2159D">
        <w:rPr>
          <w:rFonts w:ascii="Times New Roman" w:hAnsi="Times New Roman" w:cs="Times New Roman"/>
          <w:sz w:val="23"/>
          <w:szCs w:val="23"/>
          <w:lang w:val="en-US"/>
        </w:rPr>
        <w:t>)</w:t>
      </w:r>
      <w:r w:rsidR="00C2159D" w:rsidRPr="00C2159D">
        <w:rPr>
          <w:rFonts w:ascii="Times New Roman" w:hAnsi="Times New Roman" w:cs="Times New Roman"/>
          <w:sz w:val="23"/>
          <w:szCs w:val="23"/>
          <w:lang w:val="en-US"/>
        </w:rPr>
        <w:t xml:space="preserve"> (</w:t>
      </w:r>
      <w:proofErr w:type="spellStart"/>
      <w:r w:rsidR="00C2159D" w:rsidRPr="00C2159D">
        <w:rPr>
          <w:rFonts w:ascii="Times New Roman" w:hAnsi="Times New Roman" w:cs="Times New Roman"/>
          <w:sz w:val="23"/>
          <w:szCs w:val="23"/>
          <w:lang w:val="en-US"/>
        </w:rPr>
        <w:t>siehe</w:t>
      </w:r>
      <w:proofErr w:type="spellEnd"/>
      <w:r w:rsidR="00C2159D" w:rsidRPr="00C2159D">
        <w:rPr>
          <w:rFonts w:ascii="Times New Roman" w:hAnsi="Times New Roman" w:cs="Times New Roman"/>
          <w:sz w:val="23"/>
          <w:szCs w:val="23"/>
          <w:lang w:val="en-US"/>
        </w:rPr>
        <w:t xml:space="preserve"> </w:t>
      </w:r>
      <w:proofErr w:type="spellStart"/>
      <w:r w:rsidR="00C2159D" w:rsidRPr="00C2159D">
        <w:rPr>
          <w:rFonts w:ascii="Times New Roman" w:hAnsi="Times New Roman" w:cs="Times New Roman"/>
          <w:sz w:val="23"/>
          <w:szCs w:val="23"/>
          <w:lang w:val="en-US"/>
        </w:rPr>
        <w:t>dazu</w:t>
      </w:r>
      <w:proofErr w:type="spellEnd"/>
      <w:r w:rsidR="00C2159D" w:rsidRPr="00C2159D">
        <w:rPr>
          <w:rFonts w:ascii="Times New Roman" w:hAnsi="Times New Roman" w:cs="Times New Roman"/>
          <w:sz w:val="23"/>
          <w:szCs w:val="23"/>
          <w:lang w:val="en-US"/>
        </w:rPr>
        <w:t xml:space="preserve"> </w:t>
      </w:r>
      <w:proofErr w:type="spellStart"/>
      <w:r w:rsidR="00C2159D" w:rsidRPr="00C2159D">
        <w:rPr>
          <w:rFonts w:ascii="Times New Roman" w:hAnsi="Times New Roman" w:cs="Times New Roman"/>
          <w:sz w:val="23"/>
          <w:szCs w:val="23"/>
          <w:lang w:val="en-US"/>
        </w:rPr>
        <w:t>Ankiredypalli</w:t>
      </w:r>
      <w:proofErr w:type="spellEnd"/>
      <w:r w:rsidR="00C2159D" w:rsidRPr="00C2159D">
        <w:rPr>
          <w:rFonts w:ascii="Times New Roman" w:hAnsi="Times New Roman" w:cs="Times New Roman"/>
          <w:sz w:val="23"/>
          <w:szCs w:val="23"/>
          <w:lang w:val="en-US"/>
        </w:rPr>
        <w:t xml:space="preserve"> et al</w:t>
      </w:r>
      <w:r w:rsidR="00C2159D" w:rsidRPr="005849F2">
        <w:rPr>
          <w:rFonts w:ascii="Times New Roman" w:hAnsi="Times New Roman" w:cs="Times New Roman"/>
          <w:color w:val="0070C0"/>
          <w:sz w:val="23"/>
          <w:szCs w:val="23"/>
          <w:lang w:val="en-US"/>
        </w:rPr>
        <w:t xml:space="preserve">., A case of </w:t>
      </w:r>
      <w:proofErr w:type="spellStart"/>
      <w:r w:rsidR="00C2159D" w:rsidRPr="005849F2">
        <w:rPr>
          <w:rFonts w:ascii="Times New Roman" w:hAnsi="Times New Roman" w:cs="Times New Roman"/>
          <w:color w:val="0070C0"/>
          <w:sz w:val="23"/>
          <w:szCs w:val="23"/>
          <w:lang w:val="en-US"/>
        </w:rPr>
        <w:t>hypophysitis</w:t>
      </w:r>
      <w:proofErr w:type="spellEnd"/>
      <w:r w:rsidR="00C2159D" w:rsidRPr="005849F2">
        <w:rPr>
          <w:rFonts w:ascii="Times New Roman" w:hAnsi="Times New Roman" w:cs="Times New Roman"/>
          <w:color w:val="0070C0"/>
          <w:sz w:val="23"/>
          <w:szCs w:val="23"/>
          <w:lang w:val="en-US"/>
        </w:rPr>
        <w:t xml:space="preserve"> associated with SARS-CoV2 vaccination, </w:t>
      </w:r>
      <w:r w:rsidR="00C2159D" w:rsidRPr="00C2159D">
        <w:rPr>
          <w:rFonts w:ascii="Times New Roman" w:hAnsi="Times New Roman" w:cs="Times New Roman"/>
          <w:color w:val="0462C1"/>
          <w:sz w:val="23"/>
          <w:szCs w:val="23"/>
          <w:lang w:val="en-US"/>
        </w:rPr>
        <w:t>https://doi.org/10.1016/j.aace.2022.06.001</w:t>
      </w:r>
      <w:r w:rsidR="00C2159D" w:rsidRPr="00C2159D">
        <w:rPr>
          <w:rFonts w:ascii="Times New Roman" w:hAnsi="Times New Roman" w:cs="Times New Roman"/>
          <w:sz w:val="23"/>
          <w:szCs w:val="23"/>
          <w:lang w:val="en-US"/>
        </w:rPr>
        <w:t xml:space="preserve">). </w:t>
      </w:r>
    </w:p>
    <w:p w14:paraId="60FBF876" w14:textId="77777777" w:rsidR="00FF3C0A" w:rsidRPr="00D542B5" w:rsidRDefault="00FF3C0A" w:rsidP="002911E2">
      <w:pPr>
        <w:spacing w:after="0" w:line="360" w:lineRule="atLeast"/>
        <w:rPr>
          <w:rFonts w:ascii="Times New Roman" w:eastAsia="Times New Roman" w:hAnsi="Times New Roman" w:cs="Times New Roman"/>
          <w:b/>
          <w:bCs/>
          <w:sz w:val="24"/>
          <w:szCs w:val="20"/>
          <w:lang w:val="en-US" w:eastAsia="de-DE"/>
        </w:rPr>
      </w:pPr>
    </w:p>
    <w:p w14:paraId="787457F1"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proofErr w:type="gramStart"/>
      <w:r w:rsidRPr="002911E2">
        <w:rPr>
          <w:rFonts w:ascii="Times New Roman" w:eastAsia="Times New Roman" w:hAnsi="Times New Roman" w:cs="Times New Roman"/>
          <w:b/>
          <w:bCs/>
          <w:sz w:val="28"/>
          <w:szCs w:val="28"/>
          <w:u w:val="single"/>
          <w:lang w:eastAsia="de-DE"/>
        </w:rPr>
        <w:t>Neubildungen  (</w:t>
      </w:r>
      <w:proofErr w:type="gramEnd"/>
      <w:r w:rsidRPr="002911E2">
        <w:rPr>
          <w:rFonts w:ascii="Times New Roman" w:eastAsia="Times New Roman" w:hAnsi="Times New Roman" w:cs="Times New Roman"/>
          <w:b/>
          <w:bCs/>
          <w:sz w:val="28"/>
          <w:szCs w:val="28"/>
          <w:u w:val="single"/>
          <w:lang w:eastAsia="de-DE"/>
        </w:rPr>
        <w:t>solide Tumoren, Blutkrebs)</w:t>
      </w:r>
    </w:p>
    <w:p w14:paraId="225EB89B" w14:textId="085951DB" w:rsidR="002911E2" w:rsidRPr="002911E2" w:rsidRDefault="002911E2" w:rsidP="002911E2">
      <w:pPr>
        <w:spacing w:after="0" w:line="360" w:lineRule="atLeast"/>
        <w:rPr>
          <w:rFonts w:ascii="Times New Roman" w:eastAsia="Times New Roman" w:hAnsi="Times New Roman" w:cs="Times New Roman"/>
          <w:sz w:val="24"/>
          <w:szCs w:val="20"/>
          <w:u w:val="single"/>
          <w:lang w:eastAsia="de-DE"/>
        </w:rPr>
      </w:pPr>
      <w:proofErr w:type="spellStart"/>
      <w:r w:rsidRPr="002911E2">
        <w:rPr>
          <w:rFonts w:ascii="Times New Roman" w:eastAsia="Times New Roman" w:hAnsi="Times New Roman" w:cs="Times New Roman"/>
          <w:sz w:val="24"/>
          <w:szCs w:val="20"/>
          <w:u w:val="single"/>
          <w:lang w:eastAsia="de-DE"/>
        </w:rPr>
        <w:t>Lymphozytäre</w:t>
      </w:r>
      <w:proofErr w:type="spellEnd"/>
      <w:r w:rsidRPr="002911E2">
        <w:rPr>
          <w:rFonts w:ascii="Times New Roman" w:eastAsia="Times New Roman" w:hAnsi="Times New Roman" w:cs="Times New Roman"/>
          <w:sz w:val="24"/>
          <w:szCs w:val="20"/>
          <w:u w:val="single"/>
          <w:lang w:eastAsia="de-DE"/>
        </w:rPr>
        <w:t xml:space="preserve"> </w:t>
      </w:r>
      <w:proofErr w:type="spellStart"/>
      <w:r w:rsidRPr="002911E2">
        <w:rPr>
          <w:rFonts w:ascii="Times New Roman" w:eastAsia="Times New Roman" w:hAnsi="Times New Roman" w:cs="Times New Roman"/>
          <w:sz w:val="24"/>
          <w:szCs w:val="20"/>
          <w:u w:val="single"/>
          <w:lang w:eastAsia="de-DE"/>
        </w:rPr>
        <w:t>Keimzentrenbildung</w:t>
      </w:r>
      <w:proofErr w:type="spellEnd"/>
      <w:r w:rsidRPr="002911E2">
        <w:rPr>
          <w:rFonts w:ascii="Times New Roman" w:eastAsia="Times New Roman" w:hAnsi="Times New Roman" w:cs="Times New Roman"/>
          <w:sz w:val="24"/>
          <w:szCs w:val="20"/>
          <w:u w:val="single"/>
          <w:lang w:eastAsia="de-DE"/>
        </w:rPr>
        <w:t xml:space="preserve"> in nicht lymphatischen Organen</w:t>
      </w:r>
      <w:r w:rsidR="00422726">
        <w:rPr>
          <w:rFonts w:ascii="Times New Roman" w:eastAsia="Times New Roman" w:hAnsi="Times New Roman" w:cs="Times New Roman"/>
          <w:sz w:val="24"/>
          <w:szCs w:val="20"/>
          <w:u w:val="single"/>
          <w:lang w:eastAsia="de-DE"/>
        </w:rPr>
        <w:t xml:space="preserve">, sog. </w:t>
      </w:r>
      <w:proofErr w:type="spellStart"/>
      <w:r w:rsidR="00422726">
        <w:rPr>
          <w:rFonts w:ascii="Times New Roman" w:eastAsia="Times New Roman" w:hAnsi="Times New Roman" w:cs="Times New Roman"/>
          <w:sz w:val="24"/>
          <w:szCs w:val="20"/>
          <w:u w:val="single"/>
          <w:lang w:eastAsia="de-DE"/>
        </w:rPr>
        <w:t>Lymphomneubildungen</w:t>
      </w:r>
      <w:proofErr w:type="spellEnd"/>
      <w:r w:rsidR="00422726">
        <w:rPr>
          <w:rFonts w:ascii="Times New Roman" w:eastAsia="Times New Roman" w:hAnsi="Times New Roman" w:cs="Times New Roman"/>
          <w:sz w:val="24"/>
          <w:szCs w:val="20"/>
          <w:u w:val="single"/>
          <w:lang w:eastAsia="de-DE"/>
        </w:rPr>
        <w:t>:</w:t>
      </w:r>
    </w:p>
    <w:p w14:paraId="04CB49E0" w14:textId="12BFD0CC" w:rsidR="00185145" w:rsidRPr="00422726" w:rsidRDefault="002911E2" w:rsidP="00185145">
      <w:pPr>
        <w:spacing w:after="0" w:line="360" w:lineRule="atLeast"/>
        <w:rPr>
          <w:rFonts w:ascii="Times New Roman" w:eastAsia="Times New Roman" w:hAnsi="Times New Roman" w:cs="Times New Roman"/>
          <w:color w:val="0070C0"/>
          <w:sz w:val="24"/>
          <w:szCs w:val="20"/>
          <w:lang w:eastAsia="de-DE"/>
        </w:rPr>
      </w:pPr>
      <w:r w:rsidRPr="002911E2">
        <w:rPr>
          <w:rFonts w:ascii="Times New Roman" w:eastAsia="Times New Roman" w:hAnsi="Times New Roman" w:cs="Times New Roman"/>
          <w:color w:val="4F81BD"/>
          <w:sz w:val="24"/>
          <w:szCs w:val="20"/>
          <w:lang w:eastAsia="de-DE"/>
        </w:rPr>
        <w:t>Pathologie-</w:t>
      </w:r>
      <w:proofErr w:type="gramStart"/>
      <w:r w:rsidRPr="002911E2">
        <w:rPr>
          <w:rFonts w:ascii="Times New Roman" w:eastAsia="Times New Roman" w:hAnsi="Times New Roman" w:cs="Times New Roman"/>
          <w:color w:val="4F81BD"/>
          <w:sz w:val="24"/>
          <w:szCs w:val="20"/>
          <w:lang w:eastAsia="de-DE"/>
        </w:rPr>
        <w:t>Konferenz</w:t>
      </w:r>
      <w:r w:rsidR="00185145">
        <w:rPr>
          <w:rFonts w:ascii="Times New Roman" w:eastAsia="Times New Roman" w:hAnsi="Times New Roman" w:cs="Times New Roman"/>
          <w:color w:val="4F81BD"/>
          <w:sz w:val="24"/>
          <w:szCs w:val="20"/>
          <w:lang w:eastAsia="de-DE"/>
        </w:rPr>
        <w:t xml:space="preserve">en </w:t>
      </w:r>
      <w:r w:rsidRPr="002911E2">
        <w:rPr>
          <w:rFonts w:ascii="Times New Roman" w:eastAsia="Times New Roman" w:hAnsi="Times New Roman" w:cs="Times New Roman"/>
          <w:color w:val="4F81BD"/>
          <w:sz w:val="24"/>
          <w:szCs w:val="20"/>
          <w:lang w:eastAsia="de-DE"/>
        </w:rPr>
        <w:t xml:space="preserve"> Prof.</w:t>
      </w:r>
      <w:proofErr w:type="gramEnd"/>
      <w:r w:rsidRPr="002911E2">
        <w:rPr>
          <w:rFonts w:ascii="Times New Roman" w:eastAsia="Times New Roman" w:hAnsi="Times New Roman" w:cs="Times New Roman"/>
          <w:color w:val="4F81BD"/>
          <w:sz w:val="24"/>
          <w:szCs w:val="20"/>
          <w:lang w:eastAsia="de-DE"/>
        </w:rPr>
        <w:t xml:space="preserve"> Arne Burghardt, Prof. Lang 20.09.2021, 4.12.21</w:t>
      </w:r>
      <w:r w:rsidR="00422726">
        <w:rPr>
          <w:rFonts w:ascii="Times New Roman" w:eastAsia="Times New Roman" w:hAnsi="Times New Roman" w:cs="Times New Roman"/>
          <w:color w:val="4F81BD"/>
          <w:sz w:val="24"/>
          <w:szCs w:val="20"/>
          <w:lang w:eastAsia="de-DE"/>
        </w:rPr>
        <w:t>,</w:t>
      </w:r>
      <w:r w:rsidR="00185145" w:rsidRPr="00422726">
        <w:rPr>
          <w:rFonts w:eastAsia="Times New Roman"/>
          <w:color w:val="0070C0"/>
        </w:rPr>
        <w:t xml:space="preserve"> März 2022 </w:t>
      </w:r>
      <w:hyperlink r:id="rId33" w:history="1">
        <w:r w:rsidR="00185145" w:rsidRPr="00422726">
          <w:rPr>
            <w:rStyle w:val="Hyperlink"/>
            <w:rFonts w:eastAsia="Times New Roman"/>
            <w:color w:val="0070C0"/>
          </w:rPr>
          <w:t>https://www.pathologie-konferenz.de</w:t>
        </w:r>
      </w:hyperlink>
      <w:r w:rsidR="00185145" w:rsidRPr="00422726">
        <w:rPr>
          <w:rFonts w:eastAsia="Times New Roman"/>
          <w:color w:val="0070C0"/>
        </w:rPr>
        <w:t>/</w:t>
      </w:r>
    </w:p>
    <w:p w14:paraId="010F2581" w14:textId="77777777" w:rsidR="002911E2" w:rsidRPr="002911E2" w:rsidRDefault="002911E2" w:rsidP="002911E2">
      <w:pPr>
        <w:spacing w:after="0" w:line="360" w:lineRule="atLeast"/>
        <w:rPr>
          <w:rFonts w:ascii="Times New Roman" w:eastAsia="Times New Roman" w:hAnsi="Times New Roman" w:cs="Times New Roman"/>
          <w:color w:val="4F81BD"/>
          <w:sz w:val="24"/>
          <w:szCs w:val="20"/>
          <w:lang w:val="en-US" w:eastAsia="de-DE"/>
        </w:rPr>
      </w:pPr>
      <w:r w:rsidRPr="002911E2">
        <w:rPr>
          <w:rFonts w:ascii="Times New Roman" w:eastAsia="Times New Roman" w:hAnsi="Times New Roman" w:cs="Times New Roman"/>
          <w:color w:val="4F81BD"/>
          <w:sz w:val="24"/>
          <w:szCs w:val="20"/>
          <w:u w:val="single"/>
          <w:lang w:val="en-US" w:eastAsia="de-DE"/>
        </w:rPr>
        <w:t>Review of COVID-19 Vaccines and the Risk of Chronic Adverse Events Including</w:t>
      </w:r>
      <w:r w:rsidRPr="002911E2">
        <w:rPr>
          <w:rFonts w:ascii="Times New Roman" w:eastAsia="Times New Roman" w:hAnsi="Times New Roman" w:cs="Times New Roman"/>
          <w:color w:val="4F81BD"/>
          <w:sz w:val="24"/>
          <w:szCs w:val="20"/>
          <w:lang w:val="en-US" w:eastAsia="de-DE"/>
        </w:rPr>
        <w:t xml:space="preserve"> </w:t>
      </w:r>
      <w:r w:rsidRPr="002911E2">
        <w:rPr>
          <w:rFonts w:ascii="Times New Roman" w:eastAsia="Times New Roman" w:hAnsi="Times New Roman" w:cs="Times New Roman"/>
          <w:color w:val="4F81BD"/>
          <w:sz w:val="24"/>
          <w:szCs w:val="20"/>
          <w:u w:val="single"/>
          <w:lang w:val="en-US" w:eastAsia="de-DE"/>
        </w:rPr>
        <w:t>Neurological Degeneration J Med – Clin Res &amp; Rev; 2021</w:t>
      </w:r>
    </w:p>
    <w:p w14:paraId="3D1E68DB" w14:textId="77777777" w:rsidR="002911E2" w:rsidRPr="002911E2" w:rsidRDefault="002911E2" w:rsidP="002911E2">
      <w:pPr>
        <w:spacing w:after="0" w:line="360" w:lineRule="atLeast"/>
        <w:rPr>
          <w:rFonts w:ascii="Times New Roman" w:eastAsia="Times New Roman" w:hAnsi="Times New Roman" w:cs="Times New Roman"/>
          <w:sz w:val="24"/>
          <w:szCs w:val="20"/>
          <w:u w:val="single"/>
          <w:lang w:eastAsia="de-DE"/>
        </w:rPr>
      </w:pPr>
      <w:r w:rsidRPr="002911E2">
        <w:rPr>
          <w:rFonts w:ascii="Times New Roman" w:eastAsia="Times New Roman" w:hAnsi="Times New Roman" w:cs="Times New Roman"/>
          <w:sz w:val="24"/>
          <w:szCs w:val="20"/>
          <w:u w:val="single"/>
          <w:lang w:eastAsia="de-DE"/>
        </w:rPr>
        <w:t>Schädigung des Immunsystems durch Spike-Proteine erhöhen auch das Krebsrisiko:</w:t>
      </w:r>
    </w:p>
    <w:p w14:paraId="52A96CBB" w14:textId="77777777" w:rsidR="002911E2" w:rsidRPr="002911E2" w:rsidRDefault="00000000" w:rsidP="002911E2">
      <w:pPr>
        <w:spacing w:after="0" w:line="240" w:lineRule="auto"/>
        <w:rPr>
          <w:rFonts w:ascii="Times New Roman" w:eastAsia="Arial Unicode MS" w:hAnsi="Times New Roman" w:cs="Times New Roman"/>
          <w:color w:val="1F497D"/>
          <w:sz w:val="24"/>
          <w:szCs w:val="24"/>
          <w:lang w:eastAsia="zh-TW" w:bidi="he-IL"/>
        </w:rPr>
      </w:pPr>
      <w:hyperlink r:id="rId34" w:history="1">
        <w:r w:rsidR="002911E2" w:rsidRPr="002911E2">
          <w:rPr>
            <w:rFonts w:ascii="Times New Roman" w:eastAsia="Arial Unicode MS" w:hAnsi="Times New Roman" w:cs="Times New Roman"/>
            <w:color w:val="0563C1"/>
            <w:sz w:val="20"/>
            <w:szCs w:val="20"/>
            <w:u w:val="single"/>
            <w:lang w:eastAsia="zh-TW" w:bidi="he-IL"/>
          </w:rPr>
          <w:t>https://www.medrxiv.org/content/10.1101/2021.05.03.21256520v1</w:t>
        </w:r>
      </w:hyperlink>
      <w:r w:rsidR="002911E2" w:rsidRPr="002911E2">
        <w:rPr>
          <w:rFonts w:ascii="Times New Roman" w:eastAsia="Arial Unicode MS" w:hAnsi="Times New Roman" w:cs="Times New Roman"/>
          <w:sz w:val="24"/>
          <w:szCs w:val="24"/>
          <w:lang w:eastAsia="zh-TW" w:bidi="he-IL"/>
        </w:rPr>
        <w:t>.</w:t>
      </w:r>
      <w:r w:rsidR="002911E2" w:rsidRPr="002911E2">
        <w:rPr>
          <w:rFonts w:ascii="Times New Roman" w:eastAsia="Arial Unicode MS" w:hAnsi="Times New Roman" w:cs="Times New Roman"/>
          <w:b/>
          <w:bCs/>
          <w:sz w:val="24"/>
          <w:szCs w:val="24"/>
          <w:lang w:eastAsia="zh-TW" w:bidi="he-IL"/>
        </w:rPr>
        <w:t xml:space="preserve"> </w:t>
      </w:r>
      <w:hyperlink r:id="rId35" w:history="1">
        <w:r w:rsidR="002911E2" w:rsidRPr="002911E2">
          <w:rPr>
            <w:rFonts w:ascii="Times New Roman" w:eastAsia="Arial Unicode MS" w:hAnsi="Times New Roman" w:cs="Times New Roman"/>
            <w:color w:val="0563C1"/>
            <w:sz w:val="24"/>
            <w:szCs w:val="24"/>
            <w:u w:val="single"/>
            <w:lang w:eastAsia="zh-TW" w:bidi="he-IL"/>
          </w:rPr>
          <w:t>https://papers.ssrn.com/sol3/papers.cfm?abstract_id=3839624</w:t>
        </w:r>
      </w:hyperlink>
    </w:p>
    <w:p w14:paraId="48BD18B3" w14:textId="39B2EEEF" w:rsidR="002911E2" w:rsidRPr="002911E2" w:rsidRDefault="002911E2" w:rsidP="002911E2">
      <w:pPr>
        <w:spacing w:after="0" w:line="240" w:lineRule="auto"/>
        <w:rPr>
          <w:rFonts w:ascii="Times New Roman" w:eastAsia="Arial Unicode MS" w:hAnsi="Times New Roman" w:cs="Times New Roman"/>
          <w:color w:val="1F497D"/>
          <w:sz w:val="24"/>
          <w:szCs w:val="24"/>
          <w:lang w:eastAsia="zh-TW" w:bidi="he-IL"/>
        </w:rPr>
      </w:pPr>
      <w:r w:rsidRPr="002911E2">
        <w:rPr>
          <w:rFonts w:ascii="Times New Roman" w:eastAsia="Arial Unicode MS" w:hAnsi="Times New Roman" w:cs="Times New Roman"/>
          <w:sz w:val="24"/>
          <w:szCs w:val="24"/>
          <w:lang w:eastAsia="zh-TW" w:bidi="he-IL"/>
        </w:rPr>
        <w:t>Bei vektorbasierten</w:t>
      </w:r>
      <w:r w:rsidR="00663345">
        <w:rPr>
          <w:rFonts w:ascii="Times New Roman" w:eastAsia="Arial Unicode MS" w:hAnsi="Times New Roman" w:cs="Times New Roman"/>
          <w:sz w:val="24"/>
          <w:szCs w:val="24"/>
          <w:lang w:eastAsia="zh-TW" w:bidi="he-IL"/>
        </w:rPr>
        <w:t xml:space="preserve"> </w:t>
      </w:r>
      <w:r w:rsidRPr="002911E2">
        <w:rPr>
          <w:rFonts w:ascii="Times New Roman" w:eastAsia="Arial Unicode MS" w:hAnsi="Times New Roman" w:cs="Times New Roman"/>
          <w:sz w:val="24"/>
          <w:szCs w:val="24"/>
          <w:lang w:eastAsia="zh-TW" w:bidi="he-IL"/>
        </w:rPr>
        <w:t xml:space="preserve">Impfstoffen ist von einer erhöhten Mutationsreaktion </w:t>
      </w:r>
      <w:r w:rsidR="00422726">
        <w:rPr>
          <w:rFonts w:ascii="Times New Roman" w:eastAsia="Arial Unicode MS" w:hAnsi="Times New Roman" w:cs="Times New Roman"/>
          <w:sz w:val="24"/>
          <w:szCs w:val="24"/>
          <w:lang w:eastAsia="zh-TW" w:bidi="he-IL"/>
        </w:rPr>
        <w:t>des eigentlich als unschädlich betrachteten Virusvektors beim</w:t>
      </w:r>
      <w:r w:rsidRPr="002911E2">
        <w:rPr>
          <w:rFonts w:ascii="Times New Roman" w:eastAsia="Arial Unicode MS" w:hAnsi="Times New Roman" w:cs="Times New Roman"/>
          <w:sz w:val="24"/>
          <w:szCs w:val="24"/>
          <w:lang w:eastAsia="zh-TW" w:bidi="he-IL"/>
        </w:rPr>
        <w:t xml:space="preserve"> Impfling</w:t>
      </w:r>
      <w:r w:rsidR="00422726">
        <w:rPr>
          <w:rFonts w:ascii="Times New Roman" w:eastAsia="Arial Unicode MS" w:hAnsi="Times New Roman" w:cs="Times New Roman"/>
          <w:sz w:val="24"/>
          <w:szCs w:val="24"/>
          <w:lang w:eastAsia="zh-TW" w:bidi="he-IL"/>
        </w:rPr>
        <w:t xml:space="preserve"> </w:t>
      </w:r>
      <w:r w:rsidRPr="002911E2">
        <w:rPr>
          <w:rFonts w:ascii="Times New Roman" w:eastAsia="Arial Unicode MS" w:hAnsi="Times New Roman" w:cs="Times New Roman"/>
          <w:sz w:val="24"/>
          <w:szCs w:val="24"/>
          <w:lang w:eastAsia="zh-TW" w:bidi="he-IL"/>
        </w:rPr>
        <w:t>gegeben, welche bei gleichzeitiger Schwächung des</w:t>
      </w:r>
      <w:r w:rsidR="00422726">
        <w:rPr>
          <w:rFonts w:ascii="Times New Roman" w:eastAsia="Arial Unicode MS" w:hAnsi="Times New Roman" w:cs="Times New Roman"/>
          <w:sz w:val="24"/>
          <w:szCs w:val="24"/>
          <w:lang w:eastAsia="zh-TW" w:bidi="he-IL"/>
        </w:rPr>
        <w:t>sen</w:t>
      </w:r>
      <w:r w:rsidRPr="002911E2">
        <w:rPr>
          <w:rFonts w:ascii="Times New Roman" w:eastAsia="Arial Unicode MS" w:hAnsi="Times New Roman" w:cs="Times New Roman"/>
          <w:sz w:val="24"/>
          <w:szCs w:val="24"/>
          <w:lang w:eastAsia="zh-TW" w:bidi="he-IL"/>
        </w:rPr>
        <w:t xml:space="preserve"> Immunsystems die Krebsentstehung fördert. Die bisherigen Zahlen der erneuten Krebserkrankungen bei Geimpften verweisen in ihrer Entstehungsursache auf die immunologische Schwäche. Nach bereits durchgemachter Krebserkrankung besteht ein hohes Risiko, dass der angeblich besiegte Krebs wieder aufflammt</w:t>
      </w:r>
      <w:r w:rsidRPr="002911E2">
        <w:rPr>
          <w:rFonts w:ascii="Times New Roman" w:eastAsia="Arial Unicode MS" w:hAnsi="Times New Roman" w:cs="Times New Roman"/>
          <w:color w:val="1F497D"/>
          <w:sz w:val="24"/>
          <w:szCs w:val="24"/>
          <w:lang w:eastAsia="zh-TW" w:bidi="he-IL"/>
        </w:rPr>
        <w:t>.</w:t>
      </w:r>
    </w:p>
    <w:p w14:paraId="196971E8" w14:textId="77777777" w:rsidR="002911E2" w:rsidRPr="002911E2" w:rsidRDefault="002911E2" w:rsidP="002911E2">
      <w:pPr>
        <w:spacing w:after="0" w:line="360" w:lineRule="atLeast"/>
        <w:rPr>
          <w:rFonts w:ascii="Times New Roman" w:eastAsia="Times New Roman" w:hAnsi="Times New Roman" w:cs="Times New Roman"/>
          <w:b/>
          <w:bCs/>
          <w:sz w:val="24"/>
          <w:szCs w:val="20"/>
          <w:lang w:eastAsia="de-DE"/>
        </w:rPr>
      </w:pPr>
    </w:p>
    <w:p w14:paraId="7D4393D0" w14:textId="77777777" w:rsidR="002911E2" w:rsidRPr="002911E2" w:rsidRDefault="002911E2" w:rsidP="002911E2">
      <w:pPr>
        <w:spacing w:after="0" w:line="360" w:lineRule="atLeast"/>
        <w:rPr>
          <w:rFonts w:ascii="Times New Roman" w:eastAsia="Times New Roman" w:hAnsi="Times New Roman" w:cs="Times New Roman"/>
          <w:b/>
          <w:bCs/>
          <w:sz w:val="28"/>
          <w:szCs w:val="28"/>
          <w:u w:val="single"/>
          <w:lang w:eastAsia="de-DE"/>
        </w:rPr>
      </w:pPr>
      <w:r w:rsidRPr="002911E2">
        <w:rPr>
          <w:rFonts w:ascii="Times New Roman" w:eastAsia="Times New Roman" w:hAnsi="Times New Roman" w:cs="Times New Roman"/>
          <w:b/>
          <w:bCs/>
          <w:sz w:val="28"/>
          <w:szCs w:val="28"/>
          <w:u w:val="single"/>
          <w:lang w:eastAsia="de-DE"/>
        </w:rPr>
        <w:t>Psyche</w:t>
      </w:r>
    </w:p>
    <w:p w14:paraId="248A9E28" w14:textId="77777777" w:rsidR="002911E2" w:rsidRP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 xml:space="preserve">Angststörungen (unabhängig von gleichzeitig bestehenden anderen psychischen </w:t>
      </w:r>
      <w:proofErr w:type="gramStart"/>
      <w:r w:rsidRPr="002911E2">
        <w:rPr>
          <w:rFonts w:ascii="Times New Roman" w:eastAsia="Times New Roman" w:hAnsi="Times New Roman" w:cs="Times New Roman"/>
          <w:sz w:val="24"/>
          <w:szCs w:val="20"/>
          <w:lang w:eastAsia="de-DE"/>
        </w:rPr>
        <w:t>Störungen)  mit</w:t>
      </w:r>
      <w:proofErr w:type="gramEnd"/>
      <w:r w:rsidRPr="002911E2">
        <w:rPr>
          <w:rFonts w:ascii="Times New Roman" w:eastAsia="Times New Roman" w:hAnsi="Times New Roman" w:cs="Times New Roman"/>
          <w:sz w:val="24"/>
          <w:szCs w:val="20"/>
          <w:lang w:eastAsia="de-DE"/>
        </w:rPr>
        <w:t xml:space="preserve"> Bezug auf die Impfung oder auf andere </w:t>
      </w:r>
      <w:proofErr w:type="spellStart"/>
      <w:r w:rsidRPr="002911E2">
        <w:rPr>
          <w:rFonts w:ascii="Times New Roman" w:eastAsia="Times New Roman" w:hAnsi="Times New Roman" w:cs="Times New Roman"/>
          <w:sz w:val="24"/>
          <w:szCs w:val="20"/>
          <w:lang w:eastAsia="de-DE"/>
        </w:rPr>
        <w:t>arzneimittelbedingste</w:t>
      </w:r>
      <w:proofErr w:type="spellEnd"/>
      <w:r w:rsidRPr="002911E2">
        <w:rPr>
          <w:rFonts w:ascii="Times New Roman" w:eastAsia="Times New Roman" w:hAnsi="Times New Roman" w:cs="Times New Roman"/>
          <w:sz w:val="24"/>
          <w:szCs w:val="20"/>
          <w:lang w:eastAsia="de-DE"/>
        </w:rPr>
        <w:t xml:space="preserve"> Nebenwirkungen)</w:t>
      </w:r>
    </w:p>
    <w:p w14:paraId="74E2274A" w14:textId="03D8FAB7" w:rsidR="002911E2" w:rsidRDefault="002911E2" w:rsidP="002911E2">
      <w:pPr>
        <w:spacing w:after="0" w:line="360" w:lineRule="atLeast"/>
        <w:rPr>
          <w:rFonts w:ascii="Times New Roman" w:eastAsia="Times New Roman" w:hAnsi="Times New Roman" w:cs="Times New Roman"/>
          <w:sz w:val="24"/>
          <w:szCs w:val="20"/>
          <w:lang w:eastAsia="de-DE"/>
        </w:rPr>
      </w:pPr>
      <w:r w:rsidRPr="002911E2">
        <w:rPr>
          <w:rFonts w:ascii="Times New Roman" w:eastAsia="Times New Roman" w:hAnsi="Times New Roman" w:cs="Times New Roman"/>
          <w:sz w:val="24"/>
          <w:szCs w:val="20"/>
          <w:lang w:eastAsia="de-DE"/>
        </w:rPr>
        <w:t>S. dazu auch unter „Nervensystem“ hier und die beschriebenen degenerativen Prozesse.</w:t>
      </w:r>
    </w:p>
    <w:p w14:paraId="3616F4CE" w14:textId="77777777" w:rsidR="006F2825" w:rsidRPr="002911E2" w:rsidRDefault="006F2825" w:rsidP="002911E2">
      <w:pPr>
        <w:spacing w:after="0" w:line="360" w:lineRule="atLeast"/>
        <w:rPr>
          <w:rFonts w:ascii="Times New Roman" w:eastAsia="Times New Roman" w:hAnsi="Times New Roman" w:cs="Times New Roman"/>
          <w:sz w:val="24"/>
          <w:szCs w:val="20"/>
          <w:lang w:eastAsia="de-DE"/>
        </w:rPr>
      </w:pPr>
    </w:p>
    <w:p w14:paraId="20D0EF59" w14:textId="77777777" w:rsidR="00200065" w:rsidRDefault="002911E2" w:rsidP="00200065">
      <w:pPr>
        <w:spacing w:after="0" w:line="240" w:lineRule="auto"/>
        <w:rPr>
          <w:rFonts w:ascii="Times New Roman" w:eastAsia="PMingLiU" w:hAnsi="Times New Roman" w:cs="Times New Roman"/>
          <w:color w:val="44546A" w:themeColor="text2"/>
          <w:sz w:val="24"/>
          <w:szCs w:val="24"/>
          <w:lang w:eastAsia="zh-TW" w:bidi="he-IL"/>
        </w:rPr>
      </w:pPr>
      <w:r w:rsidRPr="002911E2">
        <w:rPr>
          <w:rFonts w:ascii="Times New Roman" w:eastAsia="Times New Roman" w:hAnsi="Times New Roman" w:cs="Times New Roman"/>
          <w:b/>
          <w:bCs/>
          <w:sz w:val="24"/>
          <w:szCs w:val="20"/>
          <w:lang w:eastAsia="de-DE"/>
        </w:rPr>
        <w:t xml:space="preserve">Ergänzende Besonderheiten zum Immunsystem: </w:t>
      </w:r>
      <w:r w:rsidRPr="002911E2">
        <w:rPr>
          <w:rFonts w:ascii="Times New Roman" w:eastAsia="Times New Roman" w:hAnsi="Times New Roman" w:cs="Times New Roman"/>
          <w:sz w:val="24"/>
          <w:szCs w:val="20"/>
          <w:lang w:eastAsia="de-DE"/>
        </w:rPr>
        <w:t>Man unterscheidet (selbst- und fremdschädigende) Wirkungsweisen durch Ausscheidung von Spike-Proteinen (</w:t>
      </w:r>
      <w:proofErr w:type="spellStart"/>
      <w:r w:rsidRPr="002911E2">
        <w:rPr>
          <w:rFonts w:ascii="Times New Roman" w:eastAsia="Times New Roman" w:hAnsi="Times New Roman" w:cs="Times New Roman"/>
          <w:sz w:val="24"/>
          <w:szCs w:val="20"/>
          <w:lang w:eastAsia="de-DE"/>
        </w:rPr>
        <w:t>Shedding</w:t>
      </w:r>
      <w:proofErr w:type="spellEnd"/>
      <w:r w:rsidRPr="002911E2">
        <w:rPr>
          <w:rFonts w:ascii="Times New Roman" w:eastAsia="Times New Roman" w:hAnsi="Times New Roman" w:cs="Times New Roman"/>
          <w:sz w:val="24"/>
          <w:szCs w:val="20"/>
          <w:lang w:eastAsia="de-DE"/>
        </w:rPr>
        <w:t xml:space="preserve">) oder Fremdinfektion durch Ausscheidung der mRNA-beladenen Vektorviren (Viral </w:t>
      </w:r>
      <w:proofErr w:type="spellStart"/>
      <w:r w:rsidRPr="002911E2">
        <w:rPr>
          <w:rFonts w:ascii="Times New Roman" w:eastAsia="Times New Roman" w:hAnsi="Times New Roman" w:cs="Times New Roman"/>
          <w:sz w:val="24"/>
          <w:szCs w:val="20"/>
          <w:lang w:eastAsia="de-DE"/>
        </w:rPr>
        <w:t>Shedding</w:t>
      </w:r>
      <w:proofErr w:type="spellEnd"/>
      <w:r w:rsidRPr="002911E2">
        <w:rPr>
          <w:rFonts w:ascii="Times New Roman" w:eastAsia="Times New Roman" w:hAnsi="Times New Roman" w:cs="Times New Roman"/>
          <w:sz w:val="24"/>
          <w:szCs w:val="20"/>
          <w:lang w:eastAsia="de-DE"/>
        </w:rPr>
        <w:t>)</w:t>
      </w:r>
      <w:r w:rsidR="00663345">
        <w:rPr>
          <w:rFonts w:ascii="Times New Roman" w:eastAsia="Times New Roman" w:hAnsi="Times New Roman" w:cs="Times New Roman"/>
          <w:sz w:val="24"/>
          <w:szCs w:val="20"/>
          <w:lang w:eastAsia="de-DE"/>
        </w:rPr>
        <w:t>.</w:t>
      </w:r>
      <w:r w:rsidR="00200065" w:rsidRPr="00200065">
        <w:rPr>
          <w:rFonts w:ascii="Times New Roman" w:eastAsia="PMingLiU" w:hAnsi="Times New Roman" w:cs="Times New Roman"/>
          <w:sz w:val="24"/>
          <w:szCs w:val="24"/>
          <w:lang w:eastAsia="zh-TW" w:bidi="he-IL"/>
        </w:rPr>
        <w:t xml:space="preserve"> </w:t>
      </w:r>
      <w:r w:rsidR="00200065" w:rsidRPr="00AE6E56">
        <w:rPr>
          <w:rFonts w:ascii="Times New Roman" w:eastAsia="PMingLiU" w:hAnsi="Times New Roman" w:cs="Times New Roman"/>
          <w:sz w:val="24"/>
          <w:szCs w:val="24"/>
          <w:lang w:eastAsia="zh-TW" w:bidi="he-IL"/>
        </w:rPr>
        <w:t xml:space="preserve">Nicht </w:t>
      </w:r>
      <w:proofErr w:type="spellStart"/>
      <w:r w:rsidR="00200065" w:rsidRPr="00AE6E56">
        <w:rPr>
          <w:rFonts w:ascii="Times New Roman" w:eastAsia="PMingLiU" w:hAnsi="Times New Roman" w:cs="Times New Roman"/>
          <w:sz w:val="24"/>
          <w:szCs w:val="24"/>
          <w:lang w:eastAsia="zh-TW" w:bidi="he-IL"/>
        </w:rPr>
        <w:t>peer</w:t>
      </w:r>
      <w:proofErr w:type="spellEnd"/>
      <w:r w:rsidR="00200065" w:rsidRPr="00AE6E56">
        <w:rPr>
          <w:rFonts w:ascii="Times New Roman" w:eastAsia="PMingLiU" w:hAnsi="Times New Roman" w:cs="Times New Roman"/>
          <w:sz w:val="24"/>
          <w:szCs w:val="24"/>
          <w:lang w:eastAsia="zh-TW" w:bidi="he-IL"/>
        </w:rPr>
        <w:t xml:space="preserve"> </w:t>
      </w:r>
      <w:proofErr w:type="spellStart"/>
      <w:r w:rsidR="00200065" w:rsidRPr="00AE6E56">
        <w:rPr>
          <w:rFonts w:ascii="Times New Roman" w:eastAsia="PMingLiU" w:hAnsi="Times New Roman" w:cs="Times New Roman"/>
          <w:sz w:val="24"/>
          <w:szCs w:val="24"/>
          <w:lang w:eastAsia="zh-TW" w:bidi="he-IL"/>
        </w:rPr>
        <w:t>reviewed</w:t>
      </w:r>
      <w:proofErr w:type="spellEnd"/>
      <w:r w:rsidR="00200065" w:rsidRPr="00AE6E56">
        <w:rPr>
          <w:rFonts w:ascii="Times New Roman" w:eastAsia="PMingLiU" w:hAnsi="Times New Roman" w:cs="Times New Roman"/>
          <w:sz w:val="24"/>
          <w:szCs w:val="24"/>
          <w:lang w:eastAsia="zh-TW" w:bidi="he-IL"/>
        </w:rPr>
        <w:t xml:space="preserve">: </w:t>
      </w:r>
      <w:r w:rsidR="00200065" w:rsidRPr="00AE6E56">
        <w:rPr>
          <w:rFonts w:ascii="Times New Roman" w:eastAsia="PMingLiU" w:hAnsi="Times New Roman" w:cs="Times New Roman"/>
          <w:b/>
          <w:bCs/>
          <w:sz w:val="24"/>
          <w:szCs w:val="24"/>
          <w:lang w:eastAsia="zh-TW" w:bidi="he-IL"/>
        </w:rPr>
        <w:t xml:space="preserve">Corona-Impfung führt zum Umbau des angeborenen Immunsystems: </w:t>
      </w:r>
      <w:hyperlink r:id="rId36" w:history="1">
        <w:r w:rsidR="00200065" w:rsidRPr="00AE6E56">
          <w:rPr>
            <w:rFonts w:ascii="Times New Roman" w:eastAsia="PMingLiU" w:hAnsi="Times New Roman" w:cs="Times New Roman"/>
            <w:color w:val="000000"/>
            <w:sz w:val="20"/>
            <w:szCs w:val="20"/>
            <w:u w:val="single"/>
            <w:lang w:eastAsia="zh-TW" w:bidi="he-IL"/>
          </w:rPr>
          <w:t>https://www.medrxiv.org/content/10.1101/2021.05.03.21256520v1</w:t>
        </w:r>
      </w:hyperlink>
      <w:r w:rsidR="00200065" w:rsidRPr="00AE6E56">
        <w:rPr>
          <w:rFonts w:ascii="Times New Roman" w:eastAsia="PMingLiU" w:hAnsi="Times New Roman" w:cs="Times New Roman"/>
          <w:sz w:val="24"/>
          <w:szCs w:val="24"/>
          <w:lang w:eastAsia="zh-TW" w:bidi="he-IL"/>
        </w:rPr>
        <w:t>.</w:t>
      </w:r>
      <w:r w:rsidR="00200065" w:rsidRPr="00AE6E56">
        <w:rPr>
          <w:rFonts w:ascii="Times New Roman" w:eastAsia="PMingLiU" w:hAnsi="Times New Roman" w:cs="Times New Roman"/>
          <w:b/>
          <w:bCs/>
          <w:sz w:val="24"/>
          <w:szCs w:val="24"/>
          <w:lang w:eastAsia="zh-TW" w:bidi="he-IL"/>
        </w:rPr>
        <w:t xml:space="preserve"> </w:t>
      </w:r>
      <w:r w:rsidR="00200065" w:rsidRPr="00AE6E56">
        <w:rPr>
          <w:rFonts w:ascii="Times New Roman" w:eastAsia="PMingLiU" w:hAnsi="Times New Roman" w:cs="Times New Roman"/>
          <w:sz w:val="24"/>
          <w:szCs w:val="24"/>
          <w:lang w:eastAsia="zh-TW" w:bidi="he-IL"/>
        </w:rPr>
        <w:t xml:space="preserve">Die </w:t>
      </w:r>
      <w:proofErr w:type="spellStart"/>
      <w:r w:rsidR="00200065" w:rsidRPr="00AE6E56">
        <w:rPr>
          <w:rFonts w:ascii="Times New Roman" w:eastAsia="PMingLiU" w:hAnsi="Times New Roman" w:cs="Times New Roman"/>
          <w:sz w:val="24"/>
          <w:szCs w:val="24"/>
          <w:lang w:eastAsia="zh-TW" w:bidi="he-IL"/>
        </w:rPr>
        <w:t>peer</w:t>
      </w:r>
      <w:proofErr w:type="spellEnd"/>
      <w:r w:rsidR="00200065" w:rsidRPr="00AE6E56">
        <w:rPr>
          <w:rFonts w:ascii="Times New Roman" w:eastAsia="PMingLiU" w:hAnsi="Times New Roman" w:cs="Times New Roman"/>
          <w:sz w:val="24"/>
          <w:szCs w:val="24"/>
          <w:lang w:eastAsia="zh-TW" w:bidi="he-IL"/>
        </w:rPr>
        <w:t xml:space="preserve"> </w:t>
      </w:r>
      <w:proofErr w:type="spellStart"/>
      <w:r w:rsidR="00200065" w:rsidRPr="00AE6E56">
        <w:rPr>
          <w:rFonts w:ascii="Times New Roman" w:eastAsia="PMingLiU" w:hAnsi="Times New Roman" w:cs="Times New Roman"/>
          <w:sz w:val="24"/>
          <w:szCs w:val="24"/>
          <w:lang w:eastAsia="zh-TW" w:bidi="he-IL"/>
        </w:rPr>
        <w:t>reviewed</w:t>
      </w:r>
      <w:proofErr w:type="spellEnd"/>
      <w:r w:rsidR="00200065" w:rsidRPr="00AE6E56">
        <w:rPr>
          <w:rFonts w:ascii="Times New Roman" w:eastAsia="PMingLiU" w:hAnsi="Times New Roman" w:cs="Times New Roman"/>
          <w:sz w:val="24"/>
          <w:szCs w:val="24"/>
          <w:lang w:eastAsia="zh-TW" w:bidi="he-IL"/>
        </w:rPr>
        <w:t xml:space="preserve"> Version nur als Abstract vorliegend: </w:t>
      </w:r>
    </w:p>
    <w:p w14:paraId="40186740" w14:textId="6129EF5F" w:rsidR="00200065" w:rsidRPr="00AE6E56" w:rsidRDefault="00200065" w:rsidP="00200065">
      <w:pPr>
        <w:spacing w:after="0" w:line="240" w:lineRule="auto"/>
        <w:rPr>
          <w:rFonts w:ascii="Times New Roman" w:eastAsia="PMingLiU" w:hAnsi="Times New Roman" w:cs="Times New Roman"/>
          <w:b/>
          <w:bCs/>
          <w:color w:val="44546A" w:themeColor="text2"/>
          <w:sz w:val="24"/>
          <w:szCs w:val="24"/>
          <w:lang w:eastAsia="zh-TW" w:bidi="he-IL"/>
        </w:rPr>
      </w:pPr>
      <w:r w:rsidRPr="00AE6E56">
        <w:rPr>
          <w:rFonts w:ascii="Times New Roman" w:eastAsia="PMingLiU" w:hAnsi="Times New Roman" w:cs="Times New Roman"/>
          <w:color w:val="44546A" w:themeColor="text2"/>
          <w:sz w:val="24"/>
          <w:szCs w:val="24"/>
          <w:lang w:eastAsia="zh-TW" w:bidi="he-IL"/>
        </w:rPr>
        <w:t>https://papers.ssrn.com/sol3/papers.cfm?abstract_id=3839624</w:t>
      </w:r>
    </w:p>
    <w:p w14:paraId="79A4BDF5" w14:textId="77777777" w:rsidR="00200065" w:rsidRDefault="00200065" w:rsidP="00200065">
      <w:pPr>
        <w:spacing w:after="0" w:line="240" w:lineRule="auto"/>
        <w:rPr>
          <w:rFonts w:ascii="Times New Roman" w:eastAsia="PMingLiU" w:hAnsi="Times New Roman" w:cs="Times New Roman"/>
          <w:b/>
          <w:bCs/>
          <w:color w:val="44546A" w:themeColor="text2"/>
          <w:sz w:val="24"/>
          <w:szCs w:val="24"/>
          <w:lang w:eastAsia="zh-TW" w:bidi="he-IL"/>
        </w:rPr>
      </w:pPr>
    </w:p>
    <w:p w14:paraId="71CAB58F" w14:textId="77777777" w:rsidR="00200065" w:rsidRPr="00200065" w:rsidRDefault="00200065" w:rsidP="00200065">
      <w:pPr>
        <w:spacing w:after="0" w:line="240" w:lineRule="auto"/>
        <w:rPr>
          <w:rFonts w:ascii="Times New Roman" w:eastAsia="PMingLiU" w:hAnsi="Times New Roman" w:cs="Times New Roman"/>
          <w:b/>
          <w:bCs/>
          <w:color w:val="44546A" w:themeColor="text2"/>
          <w:sz w:val="24"/>
          <w:szCs w:val="24"/>
          <w:lang w:eastAsia="zh-TW" w:bidi="he-IL"/>
        </w:rPr>
      </w:pPr>
    </w:p>
    <w:p w14:paraId="6A2F15B2" w14:textId="6FEF4BE8" w:rsidR="002911E2" w:rsidRPr="002911E2" w:rsidRDefault="002911E2" w:rsidP="002911E2">
      <w:pPr>
        <w:spacing w:after="0" w:line="360" w:lineRule="atLeast"/>
        <w:rPr>
          <w:rFonts w:ascii="Times New Roman" w:eastAsia="Times New Roman" w:hAnsi="Times New Roman" w:cs="Times New Roman"/>
          <w:color w:val="385623"/>
          <w:sz w:val="24"/>
          <w:szCs w:val="20"/>
          <w:lang w:eastAsia="de-DE"/>
        </w:rPr>
      </w:pPr>
      <w:r w:rsidRPr="002911E2">
        <w:rPr>
          <w:rFonts w:ascii="Times New Roman" w:eastAsia="Times New Roman" w:hAnsi="Times New Roman" w:cs="Times New Roman"/>
          <w:sz w:val="24"/>
          <w:szCs w:val="20"/>
          <w:lang w:eastAsia="de-DE"/>
        </w:rPr>
        <w:t>Nicht behandelt werden</w:t>
      </w:r>
      <w:r w:rsidR="00200065">
        <w:rPr>
          <w:rFonts w:ascii="Times New Roman" w:eastAsia="Times New Roman" w:hAnsi="Times New Roman" w:cs="Times New Roman"/>
          <w:sz w:val="24"/>
          <w:szCs w:val="20"/>
          <w:lang w:eastAsia="de-DE"/>
        </w:rPr>
        <w:t xml:space="preserve"> bei der Betrachtung von Veränderungen im Organismus des Impflings</w:t>
      </w:r>
      <w:r w:rsidRPr="002911E2">
        <w:rPr>
          <w:rFonts w:ascii="Times New Roman" w:eastAsia="Times New Roman" w:hAnsi="Times New Roman" w:cs="Times New Roman"/>
          <w:sz w:val="24"/>
          <w:szCs w:val="20"/>
          <w:lang w:eastAsia="de-DE"/>
        </w:rPr>
        <w:t xml:space="preserve"> in dieser Zusammenfassung die </w:t>
      </w:r>
      <w:proofErr w:type="spellStart"/>
      <w:r w:rsidRPr="002911E2">
        <w:rPr>
          <w:rFonts w:ascii="Times New Roman" w:eastAsia="Times New Roman" w:hAnsi="Times New Roman" w:cs="Times New Roman"/>
          <w:sz w:val="24"/>
          <w:szCs w:val="20"/>
          <w:lang w:eastAsia="de-DE"/>
        </w:rPr>
        <w:t>Incorporation</w:t>
      </w:r>
      <w:proofErr w:type="spellEnd"/>
      <w:r w:rsidRPr="002911E2">
        <w:rPr>
          <w:rFonts w:ascii="Times New Roman" w:eastAsia="Times New Roman" w:hAnsi="Times New Roman" w:cs="Times New Roman"/>
          <w:sz w:val="24"/>
          <w:szCs w:val="20"/>
          <w:lang w:eastAsia="de-DE"/>
        </w:rPr>
        <w:t xml:space="preserve"> von Vektor RNA in das menschliche Genom oder eine Form von viraler Neuformung über das menschliche Zellsystem. Evtl. sind für die nächste Fassung schon mehr Daten darüber vorhanden</w:t>
      </w:r>
      <w:r w:rsidRPr="002911E2">
        <w:rPr>
          <w:rFonts w:ascii="Times New Roman" w:eastAsia="Times New Roman" w:hAnsi="Times New Roman" w:cs="Times New Roman"/>
          <w:color w:val="385623"/>
          <w:sz w:val="24"/>
          <w:szCs w:val="20"/>
          <w:lang w:eastAsia="de-DE"/>
        </w:rPr>
        <w:t xml:space="preserve">. </w:t>
      </w:r>
    </w:p>
    <w:p w14:paraId="5F960895" w14:textId="77777777" w:rsidR="002911E2" w:rsidRPr="002911E2" w:rsidRDefault="002911E2" w:rsidP="002911E2">
      <w:pPr>
        <w:spacing w:after="0" w:line="360" w:lineRule="atLeast"/>
        <w:rPr>
          <w:rFonts w:ascii="Times New Roman" w:eastAsia="Times New Roman" w:hAnsi="Times New Roman" w:cs="Times New Roman"/>
          <w:b/>
          <w:bCs/>
          <w:color w:val="385623"/>
          <w:sz w:val="24"/>
          <w:szCs w:val="20"/>
          <w:lang w:eastAsia="de-DE"/>
        </w:rPr>
      </w:pPr>
    </w:p>
    <w:p w14:paraId="19D414B2" w14:textId="77777777" w:rsidR="002911E2" w:rsidRPr="002911E2" w:rsidRDefault="002911E2" w:rsidP="002911E2">
      <w:pPr>
        <w:spacing w:after="0" w:line="360" w:lineRule="atLeast"/>
        <w:rPr>
          <w:rFonts w:ascii="Times New Roman" w:eastAsia="Times New Roman" w:hAnsi="Times New Roman" w:cs="Times New Roman"/>
          <w:b/>
          <w:bCs/>
          <w:color w:val="385623"/>
          <w:sz w:val="24"/>
          <w:szCs w:val="20"/>
          <w:lang w:eastAsia="de-DE"/>
        </w:rPr>
      </w:pPr>
    </w:p>
    <w:p w14:paraId="0BD21600" w14:textId="1A2ECE8F" w:rsidR="002911E2" w:rsidRDefault="00DC3C78" w:rsidP="002911E2">
      <w:pPr>
        <w:spacing w:after="480" w:line="240" w:lineRule="auto"/>
        <w:rPr>
          <w:rFonts w:ascii="Times New Roman" w:eastAsia="Times New Roman" w:hAnsi="Times New Roman" w:cs="Times New Roman"/>
          <w:b/>
          <w:bCs/>
          <w:sz w:val="28"/>
          <w:szCs w:val="28"/>
          <w:u w:val="single"/>
          <w:lang w:eastAsia="de-DE"/>
        </w:rPr>
      </w:pPr>
      <w:r>
        <w:rPr>
          <w:rFonts w:ascii="Times New Roman" w:eastAsia="Times New Roman" w:hAnsi="Times New Roman" w:cs="Times New Roman"/>
          <w:b/>
          <w:bCs/>
          <w:sz w:val="28"/>
          <w:szCs w:val="28"/>
          <w:u w:val="single"/>
          <w:lang w:eastAsia="de-DE"/>
        </w:rPr>
        <w:t xml:space="preserve">2 </w:t>
      </w:r>
      <w:r w:rsidR="002911E2" w:rsidRPr="002911E2">
        <w:rPr>
          <w:rFonts w:ascii="Times New Roman" w:eastAsia="Times New Roman" w:hAnsi="Times New Roman" w:cs="Times New Roman"/>
          <w:b/>
          <w:bCs/>
          <w:sz w:val="28"/>
          <w:szCs w:val="28"/>
          <w:u w:val="single"/>
          <w:lang w:eastAsia="de-DE"/>
        </w:rPr>
        <w:t>Anh</w:t>
      </w:r>
      <w:r>
        <w:rPr>
          <w:rFonts w:ascii="Times New Roman" w:eastAsia="Times New Roman" w:hAnsi="Times New Roman" w:cs="Times New Roman"/>
          <w:b/>
          <w:bCs/>
          <w:sz w:val="28"/>
          <w:szCs w:val="28"/>
          <w:u w:val="single"/>
          <w:lang w:eastAsia="de-DE"/>
        </w:rPr>
        <w:t>änge</w:t>
      </w:r>
      <w:r w:rsidR="002911E2" w:rsidRPr="002911E2">
        <w:rPr>
          <w:rFonts w:ascii="Times New Roman" w:eastAsia="Times New Roman" w:hAnsi="Times New Roman" w:cs="Times New Roman"/>
          <w:b/>
          <w:bCs/>
          <w:sz w:val="28"/>
          <w:szCs w:val="28"/>
          <w:u w:val="single"/>
          <w:lang w:eastAsia="de-DE"/>
        </w:rPr>
        <w:t>:</w:t>
      </w:r>
    </w:p>
    <w:p w14:paraId="38A02419" w14:textId="6E23AD0B" w:rsidR="0070550D" w:rsidRPr="00DC3C78" w:rsidRDefault="002911E2" w:rsidP="00DC3C78">
      <w:pPr>
        <w:pStyle w:val="Listenabsatz"/>
        <w:numPr>
          <w:ilvl w:val="0"/>
          <w:numId w:val="4"/>
        </w:numPr>
        <w:spacing w:after="480" w:line="240" w:lineRule="auto"/>
        <w:rPr>
          <w:rFonts w:ascii="Times New Roman" w:eastAsia="Times New Roman" w:hAnsi="Times New Roman" w:cs="Times New Roman"/>
          <w:b/>
          <w:bCs/>
          <w:sz w:val="28"/>
          <w:szCs w:val="28"/>
          <w:u w:val="single"/>
          <w:lang w:eastAsia="de-DE"/>
        </w:rPr>
      </w:pPr>
      <w:r w:rsidRPr="00DC3C78">
        <w:rPr>
          <w:rFonts w:ascii="Times New Roman" w:eastAsia="Times New Roman" w:hAnsi="Times New Roman" w:cs="Times New Roman"/>
          <w:sz w:val="28"/>
          <w:szCs w:val="28"/>
          <w:u w:val="single"/>
          <w:lang w:eastAsia="de-DE"/>
        </w:rPr>
        <w:t xml:space="preserve">Als </w:t>
      </w:r>
      <w:r w:rsidRPr="00DC3C78">
        <w:rPr>
          <w:rFonts w:ascii="Times New Roman" w:eastAsia="Times New Roman" w:hAnsi="Times New Roman" w:cs="Times New Roman"/>
          <w:b/>
          <w:bCs/>
          <w:sz w:val="28"/>
          <w:szCs w:val="28"/>
          <w:u w:val="single"/>
          <w:lang w:eastAsia="de-DE"/>
        </w:rPr>
        <w:t>Besondere Komplikation</w:t>
      </w:r>
      <w:r w:rsidRPr="00DC3C78">
        <w:rPr>
          <w:rFonts w:ascii="Times New Roman" w:eastAsia="Times New Roman" w:hAnsi="Times New Roman" w:cs="Times New Roman"/>
          <w:sz w:val="28"/>
          <w:szCs w:val="28"/>
          <w:u w:val="single"/>
          <w:lang w:eastAsia="de-DE"/>
        </w:rPr>
        <w:t xml:space="preserve"> stellt </w:t>
      </w:r>
      <w:r w:rsidR="0070550D" w:rsidRPr="00DC3C78">
        <w:rPr>
          <w:rFonts w:ascii="Times New Roman" w:eastAsia="Times New Roman" w:hAnsi="Times New Roman" w:cs="Times New Roman"/>
          <w:sz w:val="28"/>
          <w:szCs w:val="28"/>
          <w:u w:val="single"/>
          <w:lang w:eastAsia="de-DE"/>
        </w:rPr>
        <w:t xml:space="preserve">sich </w:t>
      </w:r>
      <w:r w:rsidRPr="00DC3C78">
        <w:rPr>
          <w:rFonts w:ascii="Times New Roman" w:eastAsia="Times New Roman" w:hAnsi="Times New Roman" w:cs="Times New Roman"/>
          <w:sz w:val="28"/>
          <w:szCs w:val="28"/>
          <w:u w:val="single"/>
          <w:lang w:eastAsia="de-DE"/>
        </w:rPr>
        <w:t xml:space="preserve">das </w:t>
      </w:r>
      <w:proofErr w:type="gramStart"/>
      <w:r w:rsidRPr="00DC3C78">
        <w:rPr>
          <w:rFonts w:ascii="Times New Roman" w:eastAsia="Times New Roman" w:hAnsi="Times New Roman" w:cs="Times New Roman"/>
          <w:sz w:val="28"/>
          <w:szCs w:val="28"/>
          <w:u w:val="single"/>
          <w:lang w:eastAsia="de-DE"/>
        </w:rPr>
        <w:t>Problem  des</w:t>
      </w:r>
      <w:proofErr w:type="gramEnd"/>
      <w:r w:rsidRPr="00DC3C78">
        <w:rPr>
          <w:rFonts w:ascii="Times New Roman" w:eastAsia="Times New Roman" w:hAnsi="Times New Roman" w:cs="Times New Roman"/>
          <w:sz w:val="28"/>
          <w:szCs w:val="28"/>
          <w:u w:val="single"/>
          <w:lang w:eastAsia="de-DE"/>
        </w:rPr>
        <w:t xml:space="preserve"> </w:t>
      </w:r>
      <w:r w:rsidRPr="00DC3C78">
        <w:rPr>
          <w:rFonts w:ascii="Times New Roman" w:eastAsia="Times New Roman" w:hAnsi="Times New Roman" w:cs="Times New Roman"/>
          <w:b/>
          <w:bCs/>
          <w:sz w:val="28"/>
          <w:szCs w:val="28"/>
          <w:u w:val="single"/>
          <w:lang w:eastAsia="es-ES"/>
        </w:rPr>
        <w:t>ADE</w:t>
      </w:r>
      <w:r w:rsidRPr="00DC3C78">
        <w:rPr>
          <w:rFonts w:ascii="Times New Roman" w:eastAsia="Times New Roman" w:hAnsi="Times New Roman" w:cs="Times New Roman"/>
          <w:sz w:val="28"/>
          <w:szCs w:val="28"/>
          <w:u w:val="single"/>
          <w:lang w:eastAsia="es-ES"/>
        </w:rPr>
        <w:t xml:space="preserve"> (</w:t>
      </w:r>
      <w:proofErr w:type="spellStart"/>
      <w:r w:rsidRPr="00DC3C78">
        <w:rPr>
          <w:rFonts w:ascii="Times New Roman" w:eastAsia="Times New Roman" w:hAnsi="Times New Roman" w:cs="Times New Roman"/>
          <w:sz w:val="28"/>
          <w:szCs w:val="28"/>
          <w:u w:val="single"/>
          <w:lang w:eastAsia="es-ES"/>
        </w:rPr>
        <w:t>Antibody</w:t>
      </w:r>
      <w:proofErr w:type="spellEnd"/>
      <w:r w:rsidRPr="00DC3C78">
        <w:rPr>
          <w:rFonts w:ascii="Times New Roman" w:eastAsia="Times New Roman" w:hAnsi="Times New Roman" w:cs="Times New Roman"/>
          <w:sz w:val="28"/>
          <w:szCs w:val="28"/>
          <w:u w:val="single"/>
          <w:lang w:eastAsia="es-ES"/>
        </w:rPr>
        <w:t xml:space="preserve"> </w:t>
      </w:r>
      <w:proofErr w:type="spellStart"/>
      <w:r w:rsidRPr="00DC3C78">
        <w:rPr>
          <w:rFonts w:ascii="Times New Roman" w:eastAsia="Times New Roman" w:hAnsi="Times New Roman" w:cs="Times New Roman"/>
          <w:sz w:val="28"/>
          <w:szCs w:val="28"/>
          <w:u w:val="single"/>
          <w:lang w:eastAsia="es-ES"/>
        </w:rPr>
        <w:t>Dependent</w:t>
      </w:r>
      <w:proofErr w:type="spellEnd"/>
      <w:r w:rsidRPr="00DC3C78">
        <w:rPr>
          <w:rFonts w:ascii="Times New Roman" w:eastAsia="Times New Roman" w:hAnsi="Times New Roman" w:cs="Times New Roman"/>
          <w:sz w:val="28"/>
          <w:szCs w:val="28"/>
          <w:u w:val="single"/>
          <w:lang w:eastAsia="es-ES"/>
        </w:rPr>
        <w:t xml:space="preserve"> Enhancement) dar. </w:t>
      </w:r>
    </w:p>
    <w:p w14:paraId="15A2B8E6" w14:textId="69D5580F" w:rsidR="002911E2" w:rsidRPr="002911E2" w:rsidRDefault="002911E2" w:rsidP="002911E2">
      <w:pPr>
        <w:spacing w:after="480" w:line="240" w:lineRule="auto"/>
        <w:rPr>
          <w:rFonts w:ascii="Times New Roman" w:eastAsia="Times New Roman" w:hAnsi="Times New Roman" w:cs="Times New Roman"/>
          <w:sz w:val="28"/>
          <w:szCs w:val="28"/>
          <w:u w:val="single"/>
          <w:lang w:eastAsia="es-ES"/>
        </w:rPr>
      </w:pPr>
      <w:r w:rsidRPr="002911E2">
        <w:rPr>
          <w:rFonts w:ascii="Times New Roman" w:eastAsia="Times New Roman" w:hAnsi="Times New Roman" w:cs="Times New Roman"/>
          <w:sz w:val="24"/>
          <w:szCs w:val="24"/>
          <w:lang w:eastAsia="es-ES"/>
        </w:rPr>
        <w:t>Dieser spezifische Effekt ist seit mehreren Jahrzehnten be</w:t>
      </w:r>
      <w:r w:rsidR="006F2825">
        <w:rPr>
          <w:rFonts w:ascii="Times New Roman" w:eastAsia="Times New Roman" w:hAnsi="Times New Roman" w:cs="Times New Roman"/>
          <w:sz w:val="24"/>
          <w:szCs w:val="24"/>
          <w:lang w:eastAsia="es-ES"/>
        </w:rPr>
        <w:t>k</w:t>
      </w:r>
      <w:r w:rsidRPr="002911E2">
        <w:rPr>
          <w:rFonts w:ascii="Times New Roman" w:eastAsia="Times New Roman" w:hAnsi="Times New Roman" w:cs="Times New Roman"/>
          <w:sz w:val="24"/>
          <w:szCs w:val="24"/>
          <w:lang w:eastAsia="es-ES"/>
        </w:rPr>
        <w:t xml:space="preserve">annt und zeigte sich bereits bei der Erprobung von Impfstoffen gegen SARS </w:t>
      </w:r>
      <w:proofErr w:type="spellStart"/>
      <w:r w:rsidRPr="002911E2">
        <w:rPr>
          <w:rFonts w:ascii="Times New Roman" w:eastAsia="Times New Roman" w:hAnsi="Times New Roman" w:cs="Times New Roman"/>
          <w:sz w:val="24"/>
          <w:szCs w:val="24"/>
          <w:lang w:eastAsia="es-ES"/>
        </w:rPr>
        <w:t>Cov</w:t>
      </w:r>
      <w:proofErr w:type="spellEnd"/>
      <w:r w:rsidRPr="002911E2">
        <w:rPr>
          <w:rFonts w:ascii="Times New Roman" w:eastAsia="Times New Roman" w:hAnsi="Times New Roman" w:cs="Times New Roman"/>
          <w:sz w:val="24"/>
          <w:szCs w:val="24"/>
          <w:lang w:eastAsia="es-ES"/>
        </w:rPr>
        <w:t xml:space="preserve"> 1.Um diesen spezifischen, durch die Impfung induzierten Mechanismus zu verstehen, ist folgende Erläuterung erforderlich: </w:t>
      </w:r>
      <w:r w:rsidRPr="002911E2">
        <w:rPr>
          <w:rFonts w:ascii="Times New Roman" w:eastAsia="Times New Roman" w:hAnsi="Times New Roman" w:cs="Times New Roman"/>
          <w:sz w:val="24"/>
          <w:szCs w:val="24"/>
          <w:lang w:eastAsia="de-DE"/>
        </w:rPr>
        <w:t>Die Corona-Impfung erzeugt sog</w:t>
      </w:r>
      <w:r w:rsidRPr="002911E2">
        <w:rPr>
          <w:rFonts w:ascii="Times New Roman" w:eastAsia="Times New Roman" w:hAnsi="Times New Roman" w:cs="Times New Roman"/>
          <w:b/>
          <w:bCs/>
          <w:sz w:val="24"/>
          <w:szCs w:val="24"/>
          <w:lang w:eastAsia="de-DE"/>
        </w:rPr>
        <w:t xml:space="preserve">. neutralisierende </w:t>
      </w:r>
      <w:r w:rsidRPr="002911E2">
        <w:rPr>
          <w:rFonts w:ascii="Times New Roman" w:eastAsia="Times New Roman" w:hAnsi="Times New Roman" w:cs="Times New Roman"/>
          <w:sz w:val="24"/>
          <w:szCs w:val="24"/>
          <w:lang w:eastAsia="de-DE"/>
        </w:rPr>
        <w:t xml:space="preserve">aber auch </w:t>
      </w:r>
      <w:r w:rsidRPr="002911E2">
        <w:rPr>
          <w:rFonts w:ascii="Times New Roman" w:eastAsia="Times New Roman" w:hAnsi="Times New Roman" w:cs="Times New Roman"/>
          <w:b/>
          <w:bCs/>
          <w:sz w:val="24"/>
          <w:szCs w:val="24"/>
          <w:lang w:eastAsia="de-DE"/>
        </w:rPr>
        <w:t>nicht neutralisierende Antikörper</w:t>
      </w:r>
      <w:r w:rsidRPr="002911E2">
        <w:rPr>
          <w:rFonts w:ascii="Times New Roman" w:eastAsia="Times New Roman" w:hAnsi="Times New Roman" w:cs="Times New Roman"/>
          <w:sz w:val="24"/>
          <w:szCs w:val="24"/>
          <w:lang w:eastAsia="de-DE"/>
        </w:rPr>
        <w:t>. Sog. „</w:t>
      </w:r>
      <w:r w:rsidRPr="002911E2">
        <w:rPr>
          <w:rFonts w:ascii="Times New Roman" w:eastAsia="Times New Roman" w:hAnsi="Times New Roman" w:cs="Times New Roman"/>
          <w:b/>
          <w:bCs/>
          <w:sz w:val="24"/>
          <w:szCs w:val="24"/>
          <w:lang w:eastAsia="de-DE"/>
        </w:rPr>
        <w:t>neutralisierende Antikörper</w:t>
      </w:r>
      <w:r w:rsidRPr="002911E2">
        <w:rPr>
          <w:rFonts w:ascii="Times New Roman" w:eastAsia="Times New Roman" w:hAnsi="Times New Roman" w:cs="Times New Roman"/>
          <w:sz w:val="24"/>
          <w:szCs w:val="24"/>
          <w:lang w:eastAsia="de-DE"/>
        </w:rPr>
        <w:t xml:space="preserve">“ </w:t>
      </w:r>
      <w:hyperlink r:id="rId37" w:history="1">
        <w:r w:rsidRPr="002911E2">
          <w:rPr>
            <w:rFonts w:ascii="Times New Roman" w:eastAsia="Times New Roman" w:hAnsi="Times New Roman" w:cs="Times New Roman"/>
            <w:color w:val="0563C1"/>
            <w:sz w:val="24"/>
            <w:szCs w:val="24"/>
            <w:u w:val="single"/>
            <w:lang w:eastAsia="de-DE"/>
          </w:rPr>
          <w:t>https://www.health-region.de/neutralisierende-antikoerper-gegen-covid-19/</w:t>
        </w:r>
      </w:hyperlink>
      <w:r w:rsidRPr="002911E2">
        <w:rPr>
          <w:rFonts w:ascii="Times New Roman" w:eastAsia="Times New Roman" w:hAnsi="Times New Roman" w:cs="Times New Roman"/>
          <w:sz w:val="24"/>
          <w:szCs w:val="24"/>
          <w:lang w:eastAsia="es-ES"/>
        </w:rPr>
        <w:t xml:space="preserve"> </w:t>
      </w:r>
      <w:r w:rsidRPr="002911E2">
        <w:rPr>
          <w:rFonts w:ascii="Times New Roman" w:eastAsia="Times New Roman" w:hAnsi="Times New Roman" w:cs="Times New Roman"/>
          <w:sz w:val="24"/>
          <w:szCs w:val="24"/>
          <w:lang w:eastAsia="de-DE"/>
        </w:rPr>
        <w:t xml:space="preserve">haben die Fähigkeit, die Bindungsstellen zwischen einem Erreger und der sog. „Wirtszelle“ (hier eine Körperzelle des Menschen) zu blockieren. Der Erreger kann nicht eindringen, also sich auch nicht vermehren. Er bleibt außen vor und wird von anderen Immunzellen beseitigt. Hierbei handelt es sich um den </w:t>
      </w:r>
      <w:r w:rsidRPr="002911E2">
        <w:rPr>
          <w:rFonts w:ascii="Times New Roman" w:eastAsia="Times New Roman" w:hAnsi="Times New Roman" w:cs="Times New Roman"/>
          <w:sz w:val="24"/>
          <w:szCs w:val="24"/>
          <w:u w:val="single"/>
          <w:lang w:eastAsia="de-DE"/>
        </w:rPr>
        <w:t>erwünschten Effekt einer Impfung.</w:t>
      </w:r>
    </w:p>
    <w:p w14:paraId="1E9BFA31" w14:textId="0509F3A9" w:rsidR="002911E2" w:rsidRPr="002911E2" w:rsidRDefault="002911E2" w:rsidP="002911E2">
      <w:pPr>
        <w:spacing w:after="0" w:line="360" w:lineRule="atLeast"/>
        <w:rPr>
          <w:rFonts w:ascii="Times New Roman" w:eastAsia="Times New Roman" w:hAnsi="Times New Roman" w:cs="Times New Roman"/>
          <w:b/>
          <w:bCs/>
          <w:sz w:val="24"/>
          <w:szCs w:val="24"/>
          <w:lang w:eastAsia="de-DE"/>
        </w:rPr>
      </w:pPr>
      <w:r w:rsidRPr="002911E2">
        <w:rPr>
          <w:rFonts w:ascii="Times New Roman" w:eastAsia="Times New Roman" w:hAnsi="Times New Roman" w:cs="Times New Roman"/>
          <w:b/>
          <w:bCs/>
          <w:sz w:val="24"/>
          <w:szCs w:val="24"/>
          <w:lang w:eastAsia="de-DE"/>
        </w:rPr>
        <w:t xml:space="preserve">Im Fall der Bildung von nicht neutralisierenden Antikörpern </w:t>
      </w:r>
      <w:r w:rsidRPr="002911E2">
        <w:rPr>
          <w:rFonts w:ascii="Times New Roman" w:eastAsia="Times New Roman" w:hAnsi="Times New Roman" w:cs="Times New Roman"/>
          <w:sz w:val="24"/>
          <w:szCs w:val="24"/>
          <w:u w:val="single"/>
          <w:lang w:eastAsia="de-DE"/>
        </w:rPr>
        <w:t>entsteht ein unerwünschter Effekt</w:t>
      </w:r>
      <w:r w:rsidRPr="002911E2">
        <w:rPr>
          <w:rFonts w:ascii="Times New Roman" w:eastAsia="Times New Roman" w:hAnsi="Times New Roman" w:cs="Times New Roman"/>
          <w:sz w:val="24"/>
          <w:szCs w:val="24"/>
          <w:lang w:eastAsia="de-DE"/>
        </w:rPr>
        <w:t xml:space="preserve">: Die nicht neutralisierenden Antikörper </w:t>
      </w:r>
      <w:r w:rsidR="006F2825">
        <w:rPr>
          <w:rFonts w:ascii="Times New Roman" w:eastAsia="Times New Roman" w:hAnsi="Times New Roman" w:cs="Times New Roman"/>
          <w:sz w:val="24"/>
          <w:szCs w:val="24"/>
          <w:lang w:eastAsia="de-DE"/>
        </w:rPr>
        <w:t xml:space="preserve">schirmen </w:t>
      </w:r>
      <w:r w:rsidRPr="002911E2">
        <w:rPr>
          <w:rFonts w:ascii="Times New Roman" w:eastAsia="Times New Roman" w:hAnsi="Times New Roman" w:cs="Times New Roman"/>
          <w:sz w:val="24"/>
          <w:szCs w:val="24"/>
          <w:lang w:eastAsia="de-DE"/>
        </w:rPr>
        <w:t>die Viren nicht von den Körperzellen ab, im Gegenteil, sie bauen eine Art Brücke, indem der Antikörper das Virus an der umgekehrten Seite bindet und mit dem offenen entgegengesetzten Teil Makrophagen und Monozyten (Zellen des angeborenen Immunsystems) bindet.</w:t>
      </w:r>
      <w:r w:rsidR="0070550D">
        <w:rPr>
          <w:rFonts w:ascii="Times New Roman" w:eastAsia="Times New Roman" w:hAnsi="Times New Roman" w:cs="Times New Roman"/>
          <w:sz w:val="24"/>
          <w:szCs w:val="24"/>
          <w:lang w:eastAsia="de-DE"/>
        </w:rPr>
        <w:t xml:space="preserve"> Dadurch kann das Virus in diese Immunzellen eindringen und sich dort vermehren.</w:t>
      </w:r>
      <w:r w:rsidRPr="002911E2">
        <w:rPr>
          <w:rFonts w:ascii="Times New Roman" w:eastAsia="Times New Roman" w:hAnsi="Times New Roman" w:cs="Times New Roman"/>
          <w:sz w:val="24"/>
          <w:szCs w:val="24"/>
          <w:lang w:eastAsia="de-DE"/>
        </w:rPr>
        <w:t xml:space="preserve"> Ist das angeborene Immunsystem stark genug, diesen Angriff zu überstehen, ohne das Virus in sich zu vermehren, passiert nichts Schlimmes. In dem Fall aber, dass der Angriff zu stark oder die Immunzellen zu schwach sind, kann sich eine Infektion mit Coronaviren ungehemmt ausbreiten, es entwickelt sich eine schwere Corona-Erkrankung. In diesem Moment sieht der Krankheitsverlauf aus wie eine schwere Coronaerkrankung, und es ist </w:t>
      </w:r>
      <w:r w:rsidRPr="002911E2">
        <w:rPr>
          <w:rFonts w:ascii="Times New Roman" w:eastAsia="Times New Roman" w:hAnsi="Times New Roman" w:cs="Times New Roman"/>
          <w:b/>
          <w:bCs/>
          <w:sz w:val="24"/>
          <w:szCs w:val="24"/>
          <w:lang w:eastAsia="de-DE"/>
        </w:rPr>
        <w:t>nicht ersichtlich, dass hier lediglich ein ADE abläuft, welche eine völlig andere Behandlung verlangt.</w:t>
      </w:r>
    </w:p>
    <w:p w14:paraId="60D9EAD6" w14:textId="77777777" w:rsidR="002911E2" w:rsidRPr="002911E2" w:rsidRDefault="002911E2" w:rsidP="002911E2">
      <w:pPr>
        <w:spacing w:after="0" w:line="360" w:lineRule="atLeast"/>
        <w:rPr>
          <w:rFonts w:ascii="Times New Roman" w:eastAsia="Times New Roman" w:hAnsi="Times New Roman" w:cs="Times New Roman"/>
          <w:sz w:val="24"/>
          <w:szCs w:val="24"/>
          <w:lang w:eastAsia="de-DE"/>
        </w:rPr>
      </w:pPr>
    </w:p>
    <w:p w14:paraId="2313070F" w14:textId="77777777" w:rsidR="002911E2" w:rsidRPr="0070550D" w:rsidRDefault="002911E2" w:rsidP="002911E2">
      <w:pPr>
        <w:spacing w:after="0" w:line="360" w:lineRule="atLeast"/>
        <w:rPr>
          <w:rFonts w:ascii="Times New Roman" w:eastAsia="Times New Roman" w:hAnsi="Times New Roman" w:cs="Times New Roman"/>
          <w:sz w:val="24"/>
          <w:szCs w:val="24"/>
          <w:u w:val="single"/>
          <w:lang w:eastAsia="de-DE"/>
        </w:rPr>
      </w:pPr>
      <w:r w:rsidRPr="0070550D">
        <w:rPr>
          <w:rFonts w:ascii="Times New Roman" w:eastAsia="Times New Roman" w:hAnsi="Times New Roman" w:cs="Times New Roman"/>
          <w:sz w:val="24"/>
          <w:szCs w:val="24"/>
          <w:u w:val="single"/>
          <w:lang w:eastAsia="de-DE"/>
        </w:rPr>
        <w:t>Folgende Virenarten bilden bevorzugt auch nicht neutralisierende Antikörper:</w:t>
      </w:r>
    </w:p>
    <w:p w14:paraId="2C0292D5" w14:textId="77777777" w:rsidR="002911E2" w:rsidRPr="002248A1" w:rsidRDefault="002911E2" w:rsidP="002911E2">
      <w:pPr>
        <w:spacing w:after="0" w:line="360" w:lineRule="atLeast"/>
        <w:rPr>
          <w:rFonts w:ascii="Times New Roman" w:eastAsia="Times New Roman" w:hAnsi="Times New Roman" w:cs="Times New Roman"/>
          <w:sz w:val="24"/>
          <w:szCs w:val="24"/>
          <w:lang w:val="en-US" w:eastAsia="de-DE"/>
        </w:rPr>
      </w:pPr>
      <w:r w:rsidRPr="002248A1">
        <w:rPr>
          <w:rFonts w:ascii="Times New Roman" w:eastAsia="Times New Roman" w:hAnsi="Times New Roman" w:cs="Times New Roman"/>
          <w:sz w:val="24"/>
          <w:szCs w:val="24"/>
          <w:u w:val="single"/>
          <w:lang w:val="en-US" w:eastAsia="de-DE"/>
        </w:rPr>
        <w:t>SARS-Coronaviren</w:t>
      </w:r>
      <w:r w:rsidRPr="002248A1">
        <w:rPr>
          <w:rFonts w:ascii="Times New Roman" w:eastAsia="Times New Roman" w:hAnsi="Times New Roman" w:cs="Times New Roman"/>
          <w:sz w:val="24"/>
          <w:szCs w:val="24"/>
          <w:lang w:val="en-US" w:eastAsia="de-DE"/>
        </w:rPr>
        <w:t xml:space="preserve">, Dengueviren, Masernviren, MERS, RS-Viren (respiratory syncytial virus), Marburg und Ebola (Familie der Filoviridae), Picornaviren, Coxsackieviren B. </w:t>
      </w:r>
    </w:p>
    <w:p w14:paraId="79C7BAAF" w14:textId="77777777" w:rsidR="002911E2" w:rsidRPr="002911E2" w:rsidRDefault="002911E2" w:rsidP="002911E2">
      <w:pPr>
        <w:spacing w:after="0" w:line="360" w:lineRule="atLeast"/>
        <w:rPr>
          <w:rFonts w:ascii="Times New Roman" w:eastAsia="Times New Roman" w:hAnsi="Times New Roman" w:cs="Times New Roman"/>
          <w:color w:val="2F5496"/>
          <w:sz w:val="24"/>
          <w:szCs w:val="24"/>
          <w:lang w:eastAsia="es-ES"/>
        </w:rPr>
      </w:pPr>
      <w:r w:rsidRPr="002911E2">
        <w:rPr>
          <w:rFonts w:ascii="Times New Roman" w:eastAsia="Times New Roman" w:hAnsi="Times New Roman" w:cs="Times New Roman"/>
          <w:color w:val="2F5496"/>
          <w:sz w:val="24"/>
          <w:szCs w:val="24"/>
          <w:lang w:eastAsia="es-ES"/>
        </w:rPr>
        <w:t>DOI: 10.1111/ijcp.13795</w:t>
      </w:r>
    </w:p>
    <w:p w14:paraId="7E51CC73" w14:textId="77777777" w:rsidR="002911E2" w:rsidRPr="002911E2" w:rsidRDefault="002911E2" w:rsidP="002911E2">
      <w:pPr>
        <w:spacing w:after="0" w:line="360" w:lineRule="atLeast"/>
        <w:rPr>
          <w:rFonts w:ascii="Times New Roman" w:eastAsia="Times New Roman" w:hAnsi="Times New Roman" w:cs="Times New Roman"/>
          <w:sz w:val="24"/>
          <w:szCs w:val="24"/>
          <w:lang w:eastAsia="es-ES"/>
        </w:rPr>
      </w:pPr>
      <w:r w:rsidRPr="002911E2">
        <w:rPr>
          <w:rFonts w:ascii="Times New Roman" w:eastAsia="Times New Roman" w:hAnsi="Times New Roman" w:cs="Times New Roman"/>
          <w:sz w:val="24"/>
          <w:szCs w:val="24"/>
          <w:lang w:eastAsia="es-ES"/>
        </w:rPr>
        <w:t xml:space="preserve">Aufgrund dieses bekannten hohen Aufkommens von nicht neutralisierenden Antikörpern ist eine Prüfung hinsichtlich einer bereits bestehenden Immunität gegen SARS-Cov-19 unbedingt erforderlich und </w:t>
      </w:r>
      <w:r w:rsidRPr="002911E2">
        <w:rPr>
          <w:rFonts w:ascii="Times New Roman" w:eastAsia="Times New Roman" w:hAnsi="Times New Roman" w:cs="Times New Roman"/>
          <w:b/>
          <w:bCs/>
          <w:sz w:val="24"/>
          <w:szCs w:val="24"/>
          <w:u w:val="single"/>
          <w:lang w:eastAsia="es-ES"/>
        </w:rPr>
        <w:t xml:space="preserve">im Falle des Nachweises einer vorhandenen Immunität diese i. S. der 3G-Definition als Genesen anzuerkennen! </w:t>
      </w:r>
      <w:r w:rsidRPr="002911E2">
        <w:rPr>
          <w:rFonts w:ascii="Times New Roman" w:eastAsia="Times New Roman" w:hAnsi="Times New Roman" w:cs="Times New Roman"/>
          <w:sz w:val="24"/>
          <w:szCs w:val="24"/>
          <w:lang w:eastAsia="es-ES"/>
        </w:rPr>
        <w:t>Die Stiko selbst hält es nicht für erforderlich, den Antikörperstatus des Impflings bzgl. vorhandener Antikörper gegen das Coronavirus zu bestimmen, obwohl gerade die Organe ein hohes Erkrankungsrisiko durch die Impfung haben, die ohnehin durch genau diese Vorerkrankungen bereits geschwächt sind.</w:t>
      </w:r>
    </w:p>
    <w:p w14:paraId="231D41CE" w14:textId="6E7B8544" w:rsidR="002911E2" w:rsidRPr="00DC3C78" w:rsidRDefault="00000000" w:rsidP="002911E2">
      <w:pPr>
        <w:spacing w:after="480" w:line="240" w:lineRule="auto"/>
        <w:rPr>
          <w:rFonts w:ascii="Times New Roman" w:eastAsia="Times New Roman" w:hAnsi="Times New Roman" w:cs="Times New Roman"/>
          <w:color w:val="1F3864" w:themeColor="accent1" w:themeShade="80"/>
          <w:sz w:val="24"/>
          <w:szCs w:val="24"/>
          <w:lang w:eastAsia="es-ES"/>
        </w:rPr>
      </w:pPr>
      <w:hyperlink r:id="rId38" w:history="1">
        <w:r w:rsidR="00DC3C78" w:rsidRPr="00DC3C78">
          <w:rPr>
            <w:rStyle w:val="Hyperlink"/>
            <w:rFonts w:eastAsia="Times New Roman"/>
            <w:color w:val="1F3864" w:themeColor="accent1" w:themeShade="80"/>
            <w:sz w:val="24"/>
            <w:szCs w:val="24"/>
            <w:lang w:eastAsia="es-ES"/>
          </w:rPr>
          <w:t>https://www.rki.de/DE/Content/Infekt/EpidBull/Archiv/2021/Ausgaben/43_21.pdf?__blob=publicationFile</w:t>
        </w:r>
      </w:hyperlink>
    </w:p>
    <w:p w14:paraId="6F08C638" w14:textId="0B6E40BE" w:rsidR="00DC3C78" w:rsidRPr="00AE6E56" w:rsidRDefault="00DC3C78" w:rsidP="00DC3C78">
      <w:pPr>
        <w:spacing w:after="0" w:line="240" w:lineRule="auto"/>
        <w:rPr>
          <w:rFonts w:ascii="Times New Roman" w:eastAsia="PMingLiU" w:hAnsi="Times New Roman" w:cs="Times New Roman"/>
          <w:b/>
          <w:bCs/>
          <w:sz w:val="24"/>
          <w:szCs w:val="24"/>
          <w:lang w:eastAsia="zh-TW" w:bidi="he-IL"/>
        </w:rPr>
      </w:pPr>
      <w:r>
        <w:rPr>
          <w:rFonts w:ascii="Times New Roman" w:eastAsia="PMingLiU" w:hAnsi="Times New Roman" w:cs="Times New Roman"/>
          <w:sz w:val="24"/>
          <w:szCs w:val="24"/>
          <w:lang w:eastAsia="zh-TW" w:bidi="he-IL"/>
        </w:rPr>
        <w:t>Eine ausführliche diesbezügliche Aufklärung wird auch in dieser Publikation von 2021 verlangt:</w:t>
      </w:r>
      <w:r>
        <w:rPr>
          <w:rFonts w:ascii="Times New Roman" w:eastAsia="PMingLiU" w:hAnsi="Times New Roman" w:cs="Times New Roman"/>
          <w:color w:val="44546A" w:themeColor="text2"/>
          <w:sz w:val="24"/>
          <w:szCs w:val="24"/>
          <w:lang w:eastAsia="zh-TW" w:bidi="he-IL"/>
        </w:rPr>
        <w:t xml:space="preserve"> </w:t>
      </w:r>
      <w:r w:rsidRPr="00AE6E56">
        <w:rPr>
          <w:rFonts w:ascii="Times New Roman" w:eastAsia="PMingLiU" w:hAnsi="Times New Roman" w:cs="Times New Roman"/>
          <w:color w:val="44546A" w:themeColor="text2"/>
          <w:sz w:val="24"/>
          <w:szCs w:val="24"/>
          <w:lang w:eastAsia="zh-TW" w:bidi="he-IL"/>
        </w:rPr>
        <w:t>https://onlin</w:t>
      </w:r>
      <w:r>
        <w:rPr>
          <w:rFonts w:ascii="Times New Roman" w:eastAsia="PMingLiU" w:hAnsi="Times New Roman" w:cs="Times New Roman"/>
          <w:color w:val="44546A" w:themeColor="text2"/>
          <w:sz w:val="24"/>
          <w:szCs w:val="24"/>
          <w:lang w:eastAsia="zh-TW" w:bidi="he-IL"/>
        </w:rPr>
        <w:t>E</w:t>
      </w:r>
      <w:r w:rsidRPr="00AE6E56">
        <w:rPr>
          <w:rFonts w:ascii="Times New Roman" w:eastAsia="PMingLiU" w:hAnsi="Times New Roman" w:cs="Times New Roman"/>
          <w:color w:val="44546A" w:themeColor="text2"/>
          <w:sz w:val="24"/>
          <w:szCs w:val="24"/>
          <w:lang w:eastAsia="zh-TW" w:bidi="he-IL"/>
        </w:rPr>
        <w:t>elibrary.wiley.com/doi/epdf/10.1111/ijcp.13795</w:t>
      </w:r>
    </w:p>
    <w:p w14:paraId="4CE5B461" w14:textId="77777777" w:rsidR="00DC3C78" w:rsidRPr="0070550D" w:rsidRDefault="00DC3C78" w:rsidP="002911E2">
      <w:pPr>
        <w:spacing w:after="480" w:line="240" w:lineRule="auto"/>
        <w:rPr>
          <w:rFonts w:ascii="Times New Roman" w:eastAsia="Times New Roman" w:hAnsi="Times New Roman" w:cs="Times New Roman"/>
          <w:color w:val="0070C0"/>
          <w:sz w:val="24"/>
          <w:szCs w:val="24"/>
          <w:lang w:eastAsia="es-ES"/>
        </w:rPr>
      </w:pPr>
    </w:p>
    <w:p w14:paraId="48A1BF64" w14:textId="55B248E7" w:rsidR="00DC3C78" w:rsidRPr="00DC3C78" w:rsidRDefault="00DC3C78" w:rsidP="00DC3C78">
      <w:pPr>
        <w:pStyle w:val="Listenabsatz"/>
        <w:numPr>
          <w:ilvl w:val="0"/>
          <w:numId w:val="4"/>
        </w:numPr>
        <w:spacing w:after="0" w:line="360" w:lineRule="atLeast"/>
        <w:rPr>
          <w:rFonts w:ascii="Times New Roman" w:eastAsia="Times New Roman" w:hAnsi="Times New Roman" w:cs="Times New Roman"/>
          <w:b/>
          <w:bCs/>
          <w:sz w:val="28"/>
          <w:szCs w:val="28"/>
          <w:lang w:eastAsia="de-DE"/>
        </w:rPr>
      </w:pPr>
      <w:r w:rsidRPr="00DC3C78">
        <w:rPr>
          <w:rFonts w:ascii="Times New Roman" w:eastAsia="Times New Roman" w:hAnsi="Times New Roman" w:cs="Times New Roman"/>
          <w:b/>
          <w:bCs/>
          <w:sz w:val="28"/>
          <w:szCs w:val="28"/>
          <w:u w:val="single"/>
          <w:lang w:eastAsia="de-DE"/>
        </w:rPr>
        <w:t>Besonderheiten zu der Betroffenheit von Kindern im bisherigen Corona Impfgeschehen in Deutschland</w:t>
      </w:r>
      <w:r w:rsidRPr="00DC3C78">
        <w:rPr>
          <w:rFonts w:ascii="Times New Roman" w:eastAsia="Times New Roman" w:hAnsi="Times New Roman" w:cs="Times New Roman"/>
          <w:b/>
          <w:bCs/>
          <w:sz w:val="28"/>
          <w:szCs w:val="28"/>
          <w:lang w:eastAsia="de-DE"/>
        </w:rPr>
        <w:t>:</w:t>
      </w:r>
    </w:p>
    <w:p w14:paraId="00382949" w14:textId="77777777" w:rsidR="00DC3C78" w:rsidRDefault="00DC3C78" w:rsidP="00DC3C78">
      <w:pPr>
        <w:spacing w:after="0" w:line="360" w:lineRule="atLeast"/>
        <w:rPr>
          <w:rFonts w:ascii="Times New Roman" w:eastAsia="Times New Roman" w:hAnsi="Times New Roman" w:cs="Times New Roman"/>
          <w:b/>
          <w:bCs/>
          <w:sz w:val="28"/>
          <w:szCs w:val="28"/>
          <w:lang w:eastAsia="de-DE"/>
        </w:rPr>
      </w:pPr>
    </w:p>
    <w:p w14:paraId="059493B7" w14:textId="77777777" w:rsidR="00DC3C78" w:rsidRPr="00DA775C" w:rsidRDefault="00DC3C78" w:rsidP="00DC3C78">
      <w:pPr>
        <w:spacing w:after="0" w:line="360" w:lineRule="atLeast"/>
        <w:rPr>
          <w:rFonts w:ascii="Times New Roman" w:eastAsia="Times New Roman" w:hAnsi="Times New Roman" w:cs="Times New Roman"/>
          <w:b/>
          <w:bCs/>
          <w:sz w:val="24"/>
          <w:szCs w:val="24"/>
          <w:lang w:eastAsia="de-DE"/>
        </w:rPr>
      </w:pPr>
      <w:r>
        <w:rPr>
          <w:rFonts w:ascii="Times New Roman" w:eastAsia="Times New Roman" w:hAnsi="Times New Roman" w:cs="Times New Roman"/>
          <w:sz w:val="24"/>
          <w:szCs w:val="24"/>
          <w:lang w:eastAsia="de-DE"/>
        </w:rPr>
        <w:t>Seit Mitte 2021 die bekannte Anticorona</w:t>
      </w:r>
      <w:proofErr w:type="gramStart"/>
      <w:r>
        <w:rPr>
          <w:rFonts w:ascii="Times New Roman" w:eastAsia="Times New Roman" w:hAnsi="Times New Roman" w:cs="Times New Roman"/>
          <w:sz w:val="24"/>
          <w:szCs w:val="24"/>
          <w:lang w:eastAsia="de-DE"/>
        </w:rPr>
        <w:t>-„</w:t>
      </w:r>
      <w:proofErr w:type="gramEnd"/>
      <w:r>
        <w:rPr>
          <w:rFonts w:ascii="Times New Roman" w:eastAsia="Times New Roman" w:hAnsi="Times New Roman" w:cs="Times New Roman"/>
          <w:sz w:val="24"/>
          <w:szCs w:val="24"/>
          <w:lang w:eastAsia="de-DE"/>
        </w:rPr>
        <w:t>Impfung“ mit sog. mRNA Partikeln für Kinder und Jugendliche im Alter von 12 bis 18 Jahren zugelassen wurde, konnte zeitgleich eine Übersterblichkeit innerhalb der Altersgruppe von 0 - 14 Jahren verzeichnet werden (</w:t>
      </w:r>
      <w:proofErr w:type="spellStart"/>
      <w:r w:rsidRPr="00DA775C">
        <w:rPr>
          <w:rFonts w:ascii="Times New Roman" w:eastAsia="Times New Roman" w:hAnsi="Times New Roman" w:cs="Times New Roman"/>
          <w:b/>
          <w:bCs/>
          <w:sz w:val="24"/>
          <w:szCs w:val="24"/>
          <w:lang w:eastAsia="de-DE"/>
        </w:rPr>
        <w:t>EuroMoMo</w:t>
      </w:r>
      <w:proofErr w:type="spellEnd"/>
      <w:r w:rsidRPr="00DA775C">
        <w:rPr>
          <w:rFonts w:ascii="Times New Roman" w:eastAsia="Times New Roman" w:hAnsi="Times New Roman" w:cs="Times New Roman"/>
          <w:b/>
          <w:bCs/>
          <w:sz w:val="24"/>
          <w:szCs w:val="24"/>
          <w:lang w:eastAsia="de-DE"/>
        </w:rPr>
        <w:t xml:space="preserve"> 2021, </w:t>
      </w:r>
      <w:proofErr w:type="spellStart"/>
      <w:r w:rsidRPr="00DA775C">
        <w:rPr>
          <w:rFonts w:ascii="Times New Roman" w:eastAsia="Times New Roman" w:hAnsi="Times New Roman" w:cs="Times New Roman"/>
          <w:b/>
          <w:bCs/>
          <w:sz w:val="24"/>
          <w:szCs w:val="24"/>
          <w:lang w:eastAsia="de-DE"/>
        </w:rPr>
        <w:t>ausserdem</w:t>
      </w:r>
      <w:proofErr w:type="spellEnd"/>
      <w:r w:rsidRPr="00DA775C">
        <w:rPr>
          <w:rFonts w:ascii="Times New Roman" w:eastAsia="Times New Roman" w:hAnsi="Times New Roman" w:cs="Times New Roman"/>
          <w:b/>
          <w:bCs/>
          <w:sz w:val="24"/>
          <w:szCs w:val="24"/>
          <w:lang w:eastAsia="de-DE"/>
        </w:rPr>
        <w:t xml:space="preserve"> s. dort auch 2022</w:t>
      </w:r>
      <w:r>
        <w:rPr>
          <w:rFonts w:ascii="Times New Roman" w:eastAsia="Times New Roman" w:hAnsi="Times New Roman" w:cs="Times New Roman"/>
          <w:b/>
          <w:bCs/>
          <w:sz w:val="24"/>
          <w:szCs w:val="24"/>
          <w:lang w:eastAsia="de-DE"/>
        </w:rPr>
        <w:t xml:space="preserve"> die gleiche Steigerung</w:t>
      </w:r>
      <w:r w:rsidRPr="00DA775C">
        <w:rPr>
          <w:rFonts w:ascii="Times New Roman" w:eastAsia="Times New Roman" w:hAnsi="Times New Roman" w:cs="Times New Roman"/>
          <w:b/>
          <w:bCs/>
          <w:sz w:val="24"/>
          <w:szCs w:val="24"/>
          <w:lang w:eastAsia="de-DE"/>
        </w:rPr>
        <w:t>).</w:t>
      </w:r>
    </w:p>
    <w:p w14:paraId="2FF37DD1" w14:textId="77777777"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Dieser Befund verlangt nach einer Erklärung, wenn nur eine serienmäßige Durchimpfung der Kinder von 12 –14 Jahren erfolgt sein soll. Es gab wiederum eine Ausnahmeerlaubnis zur Injektion dieser Substanzen bei jüngeren Kindern, die einer Risikogruppe angehörten, wobei unklar ist, worin das Risiko bestand.</w:t>
      </w:r>
    </w:p>
    <w:p w14:paraId="2B2E94D4" w14:textId="77777777"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Es gab keinen Todesfall unter gesunden Kindern durch die Sars-Cov-2 Infektion selbst. 2021 waren 8 </w:t>
      </w:r>
      <w:proofErr w:type="spellStart"/>
      <w:r>
        <w:rPr>
          <w:rFonts w:ascii="Times New Roman" w:eastAsia="Times New Roman" w:hAnsi="Times New Roman" w:cs="Times New Roman"/>
          <w:sz w:val="24"/>
          <w:szCs w:val="24"/>
          <w:lang w:eastAsia="de-DE"/>
        </w:rPr>
        <w:t>Impftote</w:t>
      </w:r>
      <w:proofErr w:type="spellEnd"/>
      <w:r>
        <w:rPr>
          <w:rFonts w:ascii="Times New Roman" w:eastAsia="Times New Roman" w:hAnsi="Times New Roman" w:cs="Times New Roman"/>
          <w:sz w:val="24"/>
          <w:szCs w:val="24"/>
          <w:lang w:eastAsia="de-DE"/>
        </w:rPr>
        <w:t xml:space="preserve"> unter den Kindern sowie im ersten Quartal </w:t>
      </w:r>
      <w:proofErr w:type="gramStart"/>
      <w:r>
        <w:rPr>
          <w:rFonts w:ascii="Times New Roman" w:eastAsia="Times New Roman" w:hAnsi="Times New Roman" w:cs="Times New Roman"/>
          <w:sz w:val="24"/>
          <w:szCs w:val="24"/>
          <w:lang w:eastAsia="de-DE"/>
        </w:rPr>
        <w:t>2022  1</w:t>
      </w:r>
      <w:proofErr w:type="gramEnd"/>
      <w:r>
        <w:rPr>
          <w:rFonts w:ascii="Times New Roman" w:eastAsia="Times New Roman" w:hAnsi="Times New Roman" w:cs="Times New Roman"/>
          <w:sz w:val="24"/>
          <w:szCs w:val="24"/>
          <w:lang w:eastAsia="de-DE"/>
        </w:rPr>
        <w:t xml:space="preserve"> totes Kind in der Folge einer solcher Injektion gemeldet worden.  Von dem sog. Long-Covid-Syndrom sind Kinder auch nicht betroffen (</w:t>
      </w:r>
      <w:hyperlink r:id="rId39" w:history="1">
        <w:r w:rsidRPr="00526FD8">
          <w:rPr>
            <w:rStyle w:val="Hyperlink"/>
            <w:rFonts w:eastAsia="Times New Roman"/>
            <w:sz w:val="24"/>
            <w:szCs w:val="24"/>
            <w:lang w:eastAsia="de-DE"/>
          </w:rPr>
          <w:t>https://link.springer.com/article/10.1007/s00431-021-04345-z</w:t>
        </w:r>
      </w:hyperlink>
      <w:r>
        <w:rPr>
          <w:rFonts w:ascii="Times New Roman" w:eastAsia="Times New Roman" w:hAnsi="Times New Roman" w:cs="Times New Roman"/>
          <w:sz w:val="24"/>
          <w:szCs w:val="24"/>
          <w:lang w:eastAsia="de-DE"/>
        </w:rPr>
        <w:t xml:space="preserve">). </w:t>
      </w:r>
    </w:p>
    <w:p w14:paraId="35104AC4" w14:textId="77777777" w:rsidR="00DC3C78" w:rsidRDefault="00DC3C78" w:rsidP="00DC3C78">
      <w:pPr>
        <w:spacing w:after="0" w:line="360" w:lineRule="atLeast"/>
        <w:rPr>
          <w:rFonts w:ascii="Times New Roman" w:eastAsia="Times New Roman" w:hAnsi="Times New Roman" w:cs="Times New Roman"/>
          <w:sz w:val="24"/>
          <w:szCs w:val="24"/>
          <w:lang w:eastAsia="de-DE"/>
        </w:rPr>
      </w:pPr>
    </w:p>
    <w:p w14:paraId="4D1116CF" w14:textId="77777777" w:rsidR="00DC3C78" w:rsidRPr="00D10A71" w:rsidRDefault="00DC3C78" w:rsidP="00DC3C78">
      <w:pPr>
        <w:spacing w:after="0" w:line="360" w:lineRule="atLeast"/>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lang w:eastAsia="de-DE"/>
        </w:rPr>
        <w:t xml:space="preserve">Deshalb </w:t>
      </w:r>
      <w:proofErr w:type="spellStart"/>
      <w:r>
        <w:rPr>
          <w:rFonts w:ascii="Times New Roman" w:eastAsia="Times New Roman" w:hAnsi="Times New Roman" w:cs="Times New Roman"/>
          <w:sz w:val="24"/>
          <w:szCs w:val="24"/>
          <w:lang w:eastAsia="de-DE"/>
        </w:rPr>
        <w:t>muß</w:t>
      </w:r>
      <w:proofErr w:type="spellEnd"/>
      <w:r>
        <w:rPr>
          <w:rFonts w:ascii="Times New Roman" w:eastAsia="Times New Roman" w:hAnsi="Times New Roman" w:cs="Times New Roman"/>
          <w:sz w:val="24"/>
          <w:szCs w:val="24"/>
          <w:lang w:eastAsia="de-DE"/>
        </w:rPr>
        <w:t xml:space="preserve"> bis zum Beweis des Gegenteils angenommen werden, dass die o. g. Übersterblichkeit der Altersgruppe der 0 – </w:t>
      </w:r>
      <w:proofErr w:type="gramStart"/>
      <w:r>
        <w:rPr>
          <w:rFonts w:ascii="Times New Roman" w:eastAsia="Times New Roman" w:hAnsi="Times New Roman" w:cs="Times New Roman"/>
          <w:sz w:val="24"/>
          <w:szCs w:val="24"/>
          <w:lang w:eastAsia="de-DE"/>
        </w:rPr>
        <w:t>14 Jährigen</w:t>
      </w:r>
      <w:proofErr w:type="gramEnd"/>
      <w:r>
        <w:rPr>
          <w:rFonts w:ascii="Times New Roman" w:eastAsia="Times New Roman" w:hAnsi="Times New Roman" w:cs="Times New Roman"/>
          <w:sz w:val="24"/>
          <w:szCs w:val="24"/>
          <w:lang w:eastAsia="de-DE"/>
        </w:rPr>
        <w:t xml:space="preserve"> zwar durch die „Impfung“ ausgelöst aber nicht als Impffolge gezählt wurde. </w:t>
      </w:r>
    </w:p>
    <w:p w14:paraId="23A4DDFA" w14:textId="77777777" w:rsidR="00DC3C78" w:rsidRPr="00D10A71" w:rsidRDefault="00DC3C78" w:rsidP="00DC3C78">
      <w:pPr>
        <w:spacing w:after="0" w:line="360" w:lineRule="atLeast"/>
        <w:rPr>
          <w:rFonts w:ascii="Times New Roman" w:eastAsia="Times New Roman" w:hAnsi="Times New Roman" w:cs="Times New Roman"/>
          <w:sz w:val="24"/>
          <w:szCs w:val="24"/>
          <w:u w:val="single"/>
          <w:lang w:eastAsia="de-DE"/>
        </w:rPr>
      </w:pPr>
    </w:p>
    <w:p w14:paraId="06E488A8" w14:textId="77777777"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Im RKI-Wochenbericht vom 14.04.2022 Seite 30 heißt es wörtlich: </w:t>
      </w:r>
    </w:p>
    <w:p w14:paraId="085B376D" w14:textId="77777777" w:rsidR="00DC3C78" w:rsidRPr="00F66F38" w:rsidRDefault="00DC3C78" w:rsidP="00DC3C78">
      <w:pPr>
        <w:spacing w:after="0" w:line="360" w:lineRule="atLeast"/>
        <w:rPr>
          <w:rFonts w:ascii="Times New Roman" w:eastAsia="Times New Roman" w:hAnsi="Times New Roman" w:cs="Times New Roman"/>
          <w:b/>
          <w:bCs/>
          <w:sz w:val="24"/>
          <w:szCs w:val="24"/>
          <w:lang w:eastAsia="de-DE"/>
        </w:rPr>
      </w:pPr>
      <w:r>
        <w:rPr>
          <w:rFonts w:ascii="Times New Roman" w:eastAsia="Times New Roman" w:hAnsi="Times New Roman" w:cs="Times New Roman"/>
          <w:sz w:val="24"/>
          <w:szCs w:val="24"/>
          <w:lang w:eastAsia="de-DE"/>
        </w:rPr>
        <w:t xml:space="preserve">„Folglich wird in den hier präsentierten Abbildungen und Tabellen die Effektivität (der „Impfung“) mit einer 0 ausgewiesen, </w:t>
      </w:r>
      <w:r w:rsidRPr="00F66F38">
        <w:rPr>
          <w:rFonts w:ascii="Times New Roman" w:eastAsia="Times New Roman" w:hAnsi="Times New Roman" w:cs="Times New Roman"/>
          <w:b/>
          <w:bCs/>
          <w:sz w:val="24"/>
          <w:szCs w:val="24"/>
          <w:lang w:eastAsia="de-DE"/>
        </w:rPr>
        <w:t>was bedeutet, dass eine Grundimmunisierung im Vergleich zu keiner Grundimmunisierung keinen zusätzlichen Schutz bietet“</w:t>
      </w:r>
    </w:p>
    <w:p w14:paraId="2E6A1263" w14:textId="77777777"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Das bedeutet im Klartext, dass das RKI als offizielles Organ des Bundesgesundheitsministeriums statistisch betrachtet keinen Vorteil der Anticorona</w:t>
      </w:r>
      <w:proofErr w:type="gramStart"/>
      <w:r>
        <w:rPr>
          <w:rFonts w:ascii="Times New Roman" w:eastAsia="Times New Roman" w:hAnsi="Times New Roman" w:cs="Times New Roman"/>
          <w:sz w:val="24"/>
          <w:szCs w:val="24"/>
          <w:lang w:eastAsia="de-DE"/>
        </w:rPr>
        <w:t>-„</w:t>
      </w:r>
      <w:proofErr w:type="gramEnd"/>
      <w:r>
        <w:rPr>
          <w:rFonts w:ascii="Times New Roman" w:eastAsia="Times New Roman" w:hAnsi="Times New Roman" w:cs="Times New Roman"/>
          <w:sz w:val="24"/>
          <w:szCs w:val="24"/>
          <w:lang w:eastAsia="de-DE"/>
        </w:rPr>
        <w:t>Impfung“ bei Kindern erkennen kann.</w:t>
      </w:r>
    </w:p>
    <w:p w14:paraId="365025E0" w14:textId="77777777"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Leider wurde in den darauffolgenden Wochenberichten des RKI mehr und mehr auf eine Darstellung von Impfeffektivität verzichtet.</w:t>
      </w:r>
    </w:p>
    <w:p w14:paraId="3BC9C7E9" w14:textId="77777777" w:rsidR="00DC3C78" w:rsidRDefault="00DC3C78" w:rsidP="00DC3C78">
      <w:pPr>
        <w:spacing w:after="0" w:line="360" w:lineRule="atLeast"/>
        <w:rPr>
          <w:rFonts w:ascii="Times New Roman" w:eastAsia="Times New Roman" w:hAnsi="Times New Roman" w:cs="Times New Roman"/>
          <w:sz w:val="24"/>
          <w:szCs w:val="24"/>
          <w:lang w:eastAsia="de-DE"/>
        </w:rPr>
      </w:pPr>
    </w:p>
    <w:p w14:paraId="4706FEB3" w14:textId="77777777" w:rsidR="00DC3C78" w:rsidRDefault="00DC3C78" w:rsidP="00DC3C78">
      <w:pPr>
        <w:spacing w:after="0" w:line="360" w:lineRule="atLeast"/>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Zusammenfassung der Besonderheit bei Kindern: </w:t>
      </w:r>
    </w:p>
    <w:p w14:paraId="7265F6AF" w14:textId="77777777" w:rsidR="00DC3C78" w:rsidRPr="00F66F38" w:rsidRDefault="00DC3C78" w:rsidP="00DC3C78">
      <w:pPr>
        <w:pStyle w:val="Listenabsatz"/>
        <w:numPr>
          <w:ilvl w:val="0"/>
          <w:numId w:val="1"/>
        </w:numPr>
        <w:spacing w:after="0" w:line="360" w:lineRule="atLeast"/>
        <w:rPr>
          <w:rFonts w:ascii="Times New Roman" w:eastAsia="Times New Roman" w:hAnsi="Times New Roman" w:cs="Times New Roman"/>
          <w:sz w:val="24"/>
          <w:szCs w:val="24"/>
          <w:lang w:eastAsia="de-DE"/>
        </w:rPr>
      </w:pPr>
      <w:r w:rsidRPr="00F66F38">
        <w:rPr>
          <w:rFonts w:ascii="Times New Roman" w:eastAsia="Times New Roman" w:hAnsi="Times New Roman" w:cs="Times New Roman"/>
          <w:sz w:val="24"/>
          <w:szCs w:val="24"/>
          <w:lang w:eastAsia="de-DE"/>
        </w:rPr>
        <w:t xml:space="preserve">Bei Kindern erzeugt die </w:t>
      </w:r>
      <w:r>
        <w:rPr>
          <w:rFonts w:ascii="Times New Roman" w:eastAsia="Times New Roman" w:hAnsi="Times New Roman" w:cs="Times New Roman"/>
          <w:sz w:val="24"/>
          <w:szCs w:val="24"/>
          <w:lang w:eastAsia="de-DE"/>
        </w:rPr>
        <w:t>mRNA vermittelte Anticorona</w:t>
      </w:r>
      <w:proofErr w:type="gramStart"/>
      <w:r>
        <w:rPr>
          <w:rFonts w:ascii="Times New Roman" w:eastAsia="Times New Roman" w:hAnsi="Times New Roman" w:cs="Times New Roman"/>
          <w:sz w:val="24"/>
          <w:szCs w:val="24"/>
          <w:lang w:eastAsia="de-DE"/>
        </w:rPr>
        <w:t>-„</w:t>
      </w:r>
      <w:proofErr w:type="gramEnd"/>
      <w:r w:rsidRPr="00F66F38">
        <w:rPr>
          <w:rFonts w:ascii="Times New Roman" w:eastAsia="Times New Roman" w:hAnsi="Times New Roman" w:cs="Times New Roman"/>
          <w:sz w:val="24"/>
          <w:szCs w:val="24"/>
          <w:lang w:eastAsia="de-DE"/>
        </w:rPr>
        <w:t>Impfung</w:t>
      </w:r>
      <w:r>
        <w:rPr>
          <w:rFonts w:ascii="Times New Roman" w:eastAsia="Times New Roman" w:hAnsi="Times New Roman" w:cs="Times New Roman"/>
          <w:sz w:val="24"/>
          <w:szCs w:val="24"/>
          <w:lang w:eastAsia="de-DE"/>
        </w:rPr>
        <w:t>“</w:t>
      </w:r>
      <w:r w:rsidRPr="00F66F38">
        <w:rPr>
          <w:rFonts w:ascii="Times New Roman" w:eastAsia="Times New Roman" w:hAnsi="Times New Roman" w:cs="Times New Roman"/>
          <w:sz w:val="24"/>
          <w:szCs w:val="24"/>
          <w:lang w:eastAsia="de-DE"/>
        </w:rPr>
        <w:t xml:space="preserve"> keinen zusätzlichen Schutz</w:t>
      </w:r>
      <w:r>
        <w:rPr>
          <w:rFonts w:ascii="Times New Roman" w:eastAsia="Times New Roman" w:hAnsi="Times New Roman" w:cs="Times New Roman"/>
          <w:sz w:val="24"/>
          <w:szCs w:val="24"/>
          <w:lang w:eastAsia="de-DE"/>
        </w:rPr>
        <w:t xml:space="preserve"> (RKI 14.042022)</w:t>
      </w:r>
    </w:p>
    <w:p w14:paraId="4CB599B9" w14:textId="77777777" w:rsidR="00DC3C78" w:rsidRDefault="00DC3C78" w:rsidP="00DC3C78">
      <w:pPr>
        <w:pStyle w:val="Listenabsatz"/>
        <w:numPr>
          <w:ilvl w:val="0"/>
          <w:numId w:val="1"/>
        </w:numPr>
        <w:spacing w:after="0" w:line="360" w:lineRule="atLeast"/>
        <w:rPr>
          <w:rFonts w:ascii="Times New Roman" w:eastAsia="Times New Roman" w:hAnsi="Times New Roman" w:cs="Times New Roman"/>
          <w:sz w:val="24"/>
          <w:szCs w:val="24"/>
          <w:lang w:eastAsia="de-DE"/>
        </w:rPr>
      </w:pPr>
      <w:r w:rsidRPr="00F66F38">
        <w:rPr>
          <w:rFonts w:ascii="Times New Roman" w:eastAsia="Times New Roman" w:hAnsi="Times New Roman" w:cs="Times New Roman"/>
          <w:sz w:val="24"/>
          <w:szCs w:val="24"/>
          <w:lang w:eastAsia="de-DE"/>
        </w:rPr>
        <w:t>Seit Beginn der Anticorona</w:t>
      </w:r>
      <w:proofErr w:type="gramStart"/>
      <w:r w:rsidRPr="00F66F38">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w:t>
      </w:r>
      <w:proofErr w:type="gramEnd"/>
      <w:r w:rsidRPr="00F66F38">
        <w:rPr>
          <w:rFonts w:ascii="Times New Roman" w:eastAsia="Times New Roman" w:hAnsi="Times New Roman" w:cs="Times New Roman"/>
          <w:sz w:val="24"/>
          <w:szCs w:val="24"/>
          <w:lang w:eastAsia="de-DE"/>
        </w:rPr>
        <w:t>Impfung</w:t>
      </w:r>
      <w:r>
        <w:rPr>
          <w:rFonts w:ascii="Times New Roman" w:eastAsia="Times New Roman" w:hAnsi="Times New Roman" w:cs="Times New Roman"/>
          <w:sz w:val="24"/>
          <w:szCs w:val="24"/>
          <w:lang w:eastAsia="de-DE"/>
        </w:rPr>
        <w:t>“</w:t>
      </w:r>
      <w:r w:rsidRPr="00F66F38">
        <w:rPr>
          <w:rFonts w:ascii="Times New Roman" w:eastAsia="Times New Roman" w:hAnsi="Times New Roman" w:cs="Times New Roman"/>
          <w:sz w:val="24"/>
          <w:szCs w:val="24"/>
          <w:lang w:eastAsia="de-DE"/>
        </w:rPr>
        <w:t xml:space="preserve"> bei Kindern</w:t>
      </w:r>
      <w:r>
        <w:rPr>
          <w:rFonts w:ascii="Times New Roman" w:eastAsia="Times New Roman" w:hAnsi="Times New Roman" w:cs="Times New Roman"/>
          <w:sz w:val="24"/>
          <w:szCs w:val="24"/>
          <w:lang w:eastAsia="de-DE"/>
        </w:rPr>
        <w:t xml:space="preserve"> ist im Euro-</w:t>
      </w:r>
      <w:proofErr w:type="spellStart"/>
      <w:r>
        <w:rPr>
          <w:rFonts w:ascii="Times New Roman" w:eastAsia="Times New Roman" w:hAnsi="Times New Roman" w:cs="Times New Roman"/>
          <w:sz w:val="24"/>
          <w:szCs w:val="24"/>
          <w:lang w:eastAsia="de-DE"/>
        </w:rPr>
        <w:t>Mortality</w:t>
      </w:r>
      <w:proofErr w:type="spellEnd"/>
      <w:r>
        <w:rPr>
          <w:rFonts w:ascii="Times New Roman" w:eastAsia="Times New Roman" w:hAnsi="Times New Roman" w:cs="Times New Roman"/>
          <w:sz w:val="24"/>
          <w:szCs w:val="24"/>
          <w:lang w:eastAsia="de-DE"/>
        </w:rPr>
        <w:t>-Monitoring (</w:t>
      </w:r>
      <w:proofErr w:type="spellStart"/>
      <w:r>
        <w:rPr>
          <w:rFonts w:ascii="Times New Roman" w:eastAsia="Times New Roman" w:hAnsi="Times New Roman" w:cs="Times New Roman"/>
          <w:sz w:val="24"/>
          <w:szCs w:val="24"/>
          <w:lang w:eastAsia="de-DE"/>
        </w:rPr>
        <w:t>EuroMoMo</w:t>
      </w:r>
      <w:proofErr w:type="spellEnd"/>
      <w:r>
        <w:rPr>
          <w:rFonts w:ascii="Times New Roman" w:eastAsia="Times New Roman" w:hAnsi="Times New Roman" w:cs="Times New Roman"/>
          <w:sz w:val="24"/>
          <w:szCs w:val="24"/>
          <w:lang w:eastAsia="de-DE"/>
        </w:rPr>
        <w:t>) in Deutschland eine deutliche Übersterblichkeit dokumentiert.</w:t>
      </w:r>
    </w:p>
    <w:p w14:paraId="6DD73BAD" w14:textId="77777777" w:rsidR="00DC3C78" w:rsidRDefault="00DC3C78" w:rsidP="00DC3C78">
      <w:pPr>
        <w:pStyle w:val="Listenabsatz"/>
        <w:numPr>
          <w:ilvl w:val="0"/>
          <w:numId w:val="1"/>
        </w:numPr>
        <w:spacing w:after="0" w:line="360" w:lineRule="atLeast"/>
        <w:rPr>
          <w:rFonts w:ascii="Times New Roman" w:eastAsia="Times New Roman" w:hAnsi="Times New Roman" w:cs="Times New Roman"/>
          <w:sz w:val="24"/>
          <w:szCs w:val="24"/>
          <w:lang w:eastAsia="de-DE"/>
        </w:rPr>
      </w:pPr>
      <w:r w:rsidRPr="00D10A71">
        <w:rPr>
          <w:rFonts w:ascii="Times New Roman" w:eastAsia="Times New Roman" w:hAnsi="Times New Roman" w:cs="Times New Roman"/>
          <w:sz w:val="24"/>
          <w:szCs w:val="24"/>
          <w:lang w:eastAsia="de-DE"/>
        </w:rPr>
        <w:t>Long-Covid bei Kindern gibt e</w:t>
      </w:r>
      <w:r>
        <w:rPr>
          <w:rFonts w:ascii="Times New Roman" w:eastAsia="Times New Roman" w:hAnsi="Times New Roman" w:cs="Times New Roman"/>
          <w:sz w:val="24"/>
          <w:szCs w:val="24"/>
          <w:lang w:eastAsia="de-DE"/>
        </w:rPr>
        <w:t>s nicht</w:t>
      </w:r>
    </w:p>
    <w:p w14:paraId="75194425" w14:textId="77777777" w:rsidR="00DC3C78" w:rsidRDefault="00DC3C78" w:rsidP="00DC3C78">
      <w:pPr>
        <w:pStyle w:val="Listenabsatz"/>
        <w:numPr>
          <w:ilvl w:val="0"/>
          <w:numId w:val="1"/>
        </w:num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Darüber, dass Kinder keine Pandemietreiber sind, besteht inzwischen Konsens.</w:t>
      </w:r>
    </w:p>
    <w:p w14:paraId="655839A6" w14:textId="77777777" w:rsidR="00DC3C78" w:rsidRDefault="00DC3C78" w:rsidP="00DC3C78">
      <w:pPr>
        <w:pStyle w:val="Listenabsatz"/>
        <w:spacing w:after="0" w:line="360" w:lineRule="atLeast"/>
        <w:rPr>
          <w:rFonts w:ascii="Times New Roman" w:eastAsia="Times New Roman" w:hAnsi="Times New Roman" w:cs="Times New Roman"/>
          <w:sz w:val="24"/>
          <w:szCs w:val="24"/>
          <w:lang w:eastAsia="de-DE"/>
        </w:rPr>
      </w:pPr>
    </w:p>
    <w:p w14:paraId="04A8790A" w14:textId="4FDEEBE4" w:rsidR="00DC3C78" w:rsidRDefault="00DC3C78" w:rsidP="00DC3C78">
      <w:pPr>
        <w:spacing w:after="0" w:line="3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Neben diesen Schäden spielen die Schäden an den Fortpflanzungsorganen bei Kindern und Jugendlichen zwar keine akute aber eine zukunftsweisende Rolle (s. u.</w:t>
      </w:r>
      <w:r w:rsidR="002248A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Fortpflanzungsorgane).</w:t>
      </w:r>
    </w:p>
    <w:p w14:paraId="4E381F0B" w14:textId="77777777" w:rsidR="00DC3C78" w:rsidRPr="001B73FF" w:rsidRDefault="00DC3C78" w:rsidP="00DC3C78">
      <w:pPr>
        <w:spacing w:after="0" w:line="360" w:lineRule="atLeast"/>
        <w:rPr>
          <w:rFonts w:ascii="Times New Roman" w:eastAsia="Times New Roman" w:hAnsi="Times New Roman" w:cs="Times New Roman"/>
          <w:sz w:val="24"/>
          <w:szCs w:val="24"/>
          <w:lang w:eastAsia="de-DE"/>
        </w:rPr>
      </w:pPr>
    </w:p>
    <w:p w14:paraId="555A4C8D" w14:textId="6D378ACC" w:rsidR="008D2864" w:rsidRDefault="008D2864"/>
    <w:p w14:paraId="06D49D50" w14:textId="77777777" w:rsidR="002911E2" w:rsidRDefault="002911E2"/>
    <w:sectPr w:rsidR="002911E2">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BDBD" w14:textId="77777777" w:rsidR="00A3774C" w:rsidRDefault="00A3774C" w:rsidP="00687359">
      <w:pPr>
        <w:spacing w:after="0" w:line="240" w:lineRule="auto"/>
      </w:pPr>
      <w:r>
        <w:separator/>
      </w:r>
    </w:p>
  </w:endnote>
  <w:endnote w:type="continuationSeparator" w:id="0">
    <w:p w14:paraId="7DA1D68C" w14:textId="77777777" w:rsidR="00A3774C" w:rsidRDefault="00A3774C" w:rsidP="006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888" w14:textId="77777777" w:rsidR="00FA5F01" w:rsidRDefault="00FA5F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351156"/>
      <w:docPartObj>
        <w:docPartGallery w:val="Page Numbers (Bottom of Page)"/>
        <w:docPartUnique/>
      </w:docPartObj>
    </w:sdtPr>
    <w:sdtContent>
      <w:p w14:paraId="3BC39A5C" w14:textId="4773C436" w:rsidR="00FA5F01" w:rsidRDefault="00FA5F01">
        <w:pPr>
          <w:pStyle w:val="Fuzeile"/>
          <w:jc w:val="right"/>
        </w:pPr>
        <w:r>
          <w:fldChar w:fldCharType="begin"/>
        </w:r>
        <w:r>
          <w:instrText>PAGE   \* MERGEFORMAT</w:instrText>
        </w:r>
        <w:r>
          <w:fldChar w:fldCharType="separate"/>
        </w:r>
        <w:r>
          <w:t>2</w:t>
        </w:r>
        <w:r>
          <w:fldChar w:fldCharType="end"/>
        </w:r>
      </w:p>
    </w:sdtContent>
  </w:sdt>
  <w:p w14:paraId="5470F890" w14:textId="77777777" w:rsidR="002440F6" w:rsidRDefault="002440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E144" w14:textId="77777777" w:rsidR="00FA5F01" w:rsidRDefault="00FA5F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CCFA" w14:textId="77777777" w:rsidR="00A3774C" w:rsidRDefault="00A3774C" w:rsidP="00687359">
      <w:pPr>
        <w:spacing w:after="0" w:line="240" w:lineRule="auto"/>
      </w:pPr>
      <w:r>
        <w:separator/>
      </w:r>
    </w:p>
  </w:footnote>
  <w:footnote w:type="continuationSeparator" w:id="0">
    <w:p w14:paraId="27FF2721" w14:textId="77777777" w:rsidR="00A3774C" w:rsidRDefault="00A3774C" w:rsidP="006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2258" w14:textId="77777777" w:rsidR="00FA5F01" w:rsidRDefault="00FA5F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55D2" w14:textId="77777777" w:rsidR="00FA5F01" w:rsidRDefault="00FA5F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845A" w14:textId="77777777" w:rsidR="00FA5F01" w:rsidRDefault="00FA5F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6EF"/>
    <w:multiLevelType w:val="hybridMultilevel"/>
    <w:tmpl w:val="3B826BC8"/>
    <w:lvl w:ilvl="0" w:tplc="A9EE99A8">
      <w:start w:val="3"/>
      <w:numFmt w:val="decimal"/>
      <w:lvlText w:val="%1."/>
      <w:lvlJc w:val="left"/>
      <w:pPr>
        <w:ind w:left="720" w:hanging="360"/>
      </w:pPr>
      <w:rPr>
        <w:rFonts w:asciiTheme="minorHAnsi" w:hAnsiTheme="minorHAnsi" w:cstheme="minorBidi"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493EF8"/>
    <w:multiLevelType w:val="hybridMultilevel"/>
    <w:tmpl w:val="B630039A"/>
    <w:lvl w:ilvl="0" w:tplc="F9D62D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F32B83"/>
    <w:multiLevelType w:val="hybridMultilevel"/>
    <w:tmpl w:val="B16C0546"/>
    <w:lvl w:ilvl="0" w:tplc="CCF43FFA">
      <w:start w:val="3"/>
      <w:numFmt w:val="decimal"/>
      <w:lvlText w:val="%1."/>
      <w:lvlJc w:val="left"/>
      <w:pPr>
        <w:ind w:left="720" w:hanging="360"/>
      </w:pPr>
      <w:rPr>
        <w:rFonts w:asciiTheme="minorHAnsi" w:hAnsiTheme="minorHAnsi" w:cstheme="minorBidi"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884E8E"/>
    <w:multiLevelType w:val="hybridMultilevel"/>
    <w:tmpl w:val="E86C3B18"/>
    <w:lvl w:ilvl="0" w:tplc="FA4499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5592502">
    <w:abstractNumId w:val="1"/>
  </w:num>
  <w:num w:numId="2" w16cid:durableId="1559196892">
    <w:abstractNumId w:val="2"/>
  </w:num>
  <w:num w:numId="3" w16cid:durableId="1641183358">
    <w:abstractNumId w:val="0"/>
  </w:num>
  <w:num w:numId="4" w16cid:durableId="133360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88"/>
    <w:rsid w:val="000409E0"/>
    <w:rsid w:val="0008455C"/>
    <w:rsid w:val="000B6A1A"/>
    <w:rsid w:val="000D7953"/>
    <w:rsid w:val="001129A9"/>
    <w:rsid w:val="00185145"/>
    <w:rsid w:val="00193978"/>
    <w:rsid w:val="001A2378"/>
    <w:rsid w:val="001B73FF"/>
    <w:rsid w:val="00200065"/>
    <w:rsid w:val="002248A1"/>
    <w:rsid w:val="002440F6"/>
    <w:rsid w:val="002911E2"/>
    <w:rsid w:val="002C2135"/>
    <w:rsid w:val="00310802"/>
    <w:rsid w:val="00337608"/>
    <w:rsid w:val="00352D6F"/>
    <w:rsid w:val="00383434"/>
    <w:rsid w:val="0039331E"/>
    <w:rsid w:val="003E5FF8"/>
    <w:rsid w:val="00422726"/>
    <w:rsid w:val="00455D98"/>
    <w:rsid w:val="004C3D7D"/>
    <w:rsid w:val="005849F2"/>
    <w:rsid w:val="0060735F"/>
    <w:rsid w:val="00631642"/>
    <w:rsid w:val="0065744C"/>
    <w:rsid w:val="00663345"/>
    <w:rsid w:val="00664120"/>
    <w:rsid w:val="00687359"/>
    <w:rsid w:val="00691E6D"/>
    <w:rsid w:val="006A734C"/>
    <w:rsid w:val="006F2825"/>
    <w:rsid w:val="0070550D"/>
    <w:rsid w:val="00810999"/>
    <w:rsid w:val="008170B0"/>
    <w:rsid w:val="008249C4"/>
    <w:rsid w:val="00836369"/>
    <w:rsid w:val="008B4D3F"/>
    <w:rsid w:val="008B52E3"/>
    <w:rsid w:val="008D2864"/>
    <w:rsid w:val="0091027B"/>
    <w:rsid w:val="0098025D"/>
    <w:rsid w:val="00A059A9"/>
    <w:rsid w:val="00A3774C"/>
    <w:rsid w:val="00B26D6C"/>
    <w:rsid w:val="00B85A78"/>
    <w:rsid w:val="00BC32C3"/>
    <w:rsid w:val="00BF007D"/>
    <w:rsid w:val="00BF5B3D"/>
    <w:rsid w:val="00C2159D"/>
    <w:rsid w:val="00C248B4"/>
    <w:rsid w:val="00C55C88"/>
    <w:rsid w:val="00C97048"/>
    <w:rsid w:val="00CE1E6B"/>
    <w:rsid w:val="00D10A71"/>
    <w:rsid w:val="00D542B5"/>
    <w:rsid w:val="00D82E79"/>
    <w:rsid w:val="00D87D8F"/>
    <w:rsid w:val="00DA775C"/>
    <w:rsid w:val="00DC3C78"/>
    <w:rsid w:val="00DD50DA"/>
    <w:rsid w:val="00DD5A5E"/>
    <w:rsid w:val="00DF7305"/>
    <w:rsid w:val="00E1436A"/>
    <w:rsid w:val="00E51C96"/>
    <w:rsid w:val="00E701E5"/>
    <w:rsid w:val="00E76A12"/>
    <w:rsid w:val="00F14E77"/>
    <w:rsid w:val="00F36B3F"/>
    <w:rsid w:val="00F66F38"/>
    <w:rsid w:val="00F911A3"/>
    <w:rsid w:val="00FA5F01"/>
    <w:rsid w:val="00FB01BE"/>
    <w:rsid w:val="00FC1071"/>
    <w:rsid w:val="00FF3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F67E"/>
  <w15:chartTrackingRefBased/>
  <w15:docId w15:val="{93DDA66B-B75A-4CBF-B158-A2DB446D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55C88"/>
    <w:rPr>
      <w:rFonts w:ascii="Times New Roman" w:hAnsi="Times New Roman" w:cs="Times New Roman" w:hint="default"/>
      <w:color w:val="000000"/>
      <w:u w:val="single"/>
    </w:rPr>
  </w:style>
  <w:style w:type="paragraph" w:styleId="NurText">
    <w:name w:val="Plain Text"/>
    <w:basedOn w:val="Standard"/>
    <w:link w:val="NurTextZchn"/>
    <w:uiPriority w:val="99"/>
    <w:semiHidden/>
    <w:unhideWhenUsed/>
    <w:rsid w:val="00C55C88"/>
    <w:pPr>
      <w:spacing w:after="0" w:line="240" w:lineRule="auto"/>
    </w:pPr>
    <w:rPr>
      <w:rFonts w:ascii="Consolas" w:eastAsia="PMingLiU" w:hAnsi="Consolas" w:cs="Times New Roman"/>
      <w:sz w:val="21"/>
      <w:szCs w:val="21"/>
      <w:lang w:eastAsia="zh-TW" w:bidi="he-IL"/>
    </w:rPr>
  </w:style>
  <w:style w:type="character" w:customStyle="1" w:styleId="NurTextZchn">
    <w:name w:val="Nur Text Zchn"/>
    <w:basedOn w:val="Absatz-Standardschriftart"/>
    <w:link w:val="NurText"/>
    <w:uiPriority w:val="99"/>
    <w:semiHidden/>
    <w:rsid w:val="00C55C88"/>
    <w:rPr>
      <w:rFonts w:ascii="Consolas" w:eastAsia="PMingLiU" w:hAnsi="Consolas" w:cs="Times New Roman"/>
      <w:sz w:val="21"/>
      <w:szCs w:val="21"/>
      <w:lang w:eastAsia="zh-TW" w:bidi="he-IL"/>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rsid w:val="00F66F38"/>
    <w:pPr>
      <w:ind w:left="720"/>
      <w:contextualSpacing/>
    </w:pPr>
  </w:style>
  <w:style w:type="paragraph" w:customStyle="1" w:styleId="Default">
    <w:name w:val="Default"/>
    <w:rsid w:val="00C2159D"/>
    <w:pPr>
      <w:autoSpaceDE w:val="0"/>
      <w:autoSpaceDN w:val="0"/>
      <w:adjustRightInd w:val="0"/>
      <w:spacing w:after="0" w:line="240" w:lineRule="auto"/>
    </w:pPr>
    <w:rPr>
      <w:rFonts w:ascii="Arial" w:hAnsi="Arial" w:cs="Arial"/>
      <w:color w:val="000000"/>
      <w:sz w:val="24"/>
      <w:szCs w:val="24"/>
    </w:rPr>
  </w:style>
  <w:style w:type="paragraph" w:customStyle="1" w:styleId="metadata--citation">
    <w:name w:val="metadata--citation"/>
    <w:basedOn w:val="Standard"/>
    <w:rsid w:val="00B85A7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etadata--source-title">
    <w:name w:val="metadata--source-title"/>
    <w:basedOn w:val="Absatz-Standardschriftart"/>
    <w:rsid w:val="00B85A78"/>
  </w:style>
  <w:style w:type="character" w:customStyle="1" w:styleId="metadata--language">
    <w:name w:val="metadata--language"/>
    <w:basedOn w:val="Absatz-Standardschriftart"/>
    <w:rsid w:val="00B85A78"/>
  </w:style>
  <w:style w:type="character" w:customStyle="1" w:styleId="metadata--language-code">
    <w:name w:val="metadata--language-code"/>
    <w:basedOn w:val="Absatz-Standardschriftart"/>
    <w:rsid w:val="00B85A78"/>
  </w:style>
  <w:style w:type="character" w:customStyle="1" w:styleId="metadata--pmcid">
    <w:name w:val="metadata--pmcid"/>
    <w:basedOn w:val="Absatz-Standardschriftart"/>
    <w:rsid w:val="00B85A78"/>
  </w:style>
  <w:style w:type="paragraph" w:styleId="Kopfzeile">
    <w:name w:val="header"/>
    <w:basedOn w:val="Standard"/>
    <w:link w:val="KopfzeileZchn"/>
    <w:uiPriority w:val="99"/>
    <w:unhideWhenUsed/>
    <w:rsid w:val="006873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7359"/>
  </w:style>
  <w:style w:type="paragraph" w:styleId="Fuzeile">
    <w:name w:val="footer"/>
    <w:basedOn w:val="Standard"/>
    <w:link w:val="FuzeileZchn"/>
    <w:uiPriority w:val="99"/>
    <w:unhideWhenUsed/>
    <w:rsid w:val="006873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2284">
      <w:bodyDiv w:val="1"/>
      <w:marLeft w:val="0"/>
      <w:marRight w:val="0"/>
      <w:marTop w:val="0"/>
      <w:marBottom w:val="0"/>
      <w:divBdr>
        <w:top w:val="none" w:sz="0" w:space="0" w:color="auto"/>
        <w:left w:val="none" w:sz="0" w:space="0" w:color="auto"/>
        <w:bottom w:val="none" w:sz="0" w:space="0" w:color="auto"/>
        <w:right w:val="none" w:sz="0" w:space="0" w:color="auto"/>
      </w:divBdr>
    </w:div>
    <w:div w:id="15116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chael-mannheimer.net/2021/10/07/paukenschlag-studie-bestaetigt-kein-virus-noetig-um-an-sars-cov-2-zu-erkranken-mrna-impfung-fuehrt-zu-covid" TargetMode="External"/><Relationship Id="rId18" Type="http://schemas.openxmlformats.org/officeDocument/2006/relationships/hyperlink" Target="https://pubmed.ncbi.nlm.nih.gov/34957554/" TargetMode="External"/><Relationship Id="rId26" Type="http://schemas.openxmlformats.org/officeDocument/2006/relationships/hyperlink" Target="https://www.laekh.de/heftarchiv/ausgabe/artikel/2021/mai-2021/allergische-reaktionen-auf-covid-19-impfstoffe" TargetMode="External"/><Relationship Id="rId39" Type="http://schemas.openxmlformats.org/officeDocument/2006/relationships/hyperlink" Target="https://link.springer.com/article/10.1007/s00431-021-04345-z" TargetMode="External"/><Relationship Id="rId21" Type="http://schemas.openxmlformats.org/officeDocument/2006/relationships/hyperlink" Target="https://www.laekh.de/heftarchiv/ausgabe/artikel/2021/mai-2021/allergische-reaktionen-auf-covid-19-impfstoffe" TargetMode="External"/><Relationship Id="rId34" Type="http://schemas.openxmlformats.org/officeDocument/2006/relationships/hyperlink" Target="https://www.medrxiv.org/content/10.1101/2021.05.03.21256520v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rki.de/DE/Content/Infekt/EpidBull/Archiv/2012/30/Art_01.html" TargetMode="External"/><Relationship Id="rId2" Type="http://schemas.openxmlformats.org/officeDocument/2006/relationships/styles" Target="styles.xml"/><Relationship Id="rId16" Type="http://schemas.openxmlformats.org/officeDocument/2006/relationships/hyperlink" Target="https://pubmed.ncbi.nlm.nih.gov/34957554/" TargetMode="External"/><Relationship Id="rId29" Type="http://schemas.openxmlformats.org/officeDocument/2006/relationships/hyperlink" Target="https://www.laekh.de/heftarchiv/ausgabe/artikel/2021/mai-2021/allergische-reaktionen-auf-covid-19-impfstof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veusnow.org.uk/covid-vaccine-scientific-proof-lethal/" TargetMode="External"/><Relationship Id="rId24" Type="http://schemas.openxmlformats.org/officeDocument/2006/relationships/hyperlink" Target="https://pubmed.ncbi.nlm.nih.gov/34957554/" TargetMode="External"/><Relationship Id="rId32" Type="http://schemas.openxmlformats.org/officeDocument/2006/relationships/hyperlink" Target="https://www.laekh.de/heftarchiv/ausgabe/artikel/2021/mai-2021/allergische-reaktionen-auf-covid-19-impfstoffe" TargetMode="External"/><Relationship Id="rId37" Type="http://schemas.openxmlformats.org/officeDocument/2006/relationships/hyperlink" Target="https://www.health-region.de/neutralisierende-antikoerper-gegen-covid-1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dw-online.de/de/news786941" TargetMode="External"/><Relationship Id="rId23" Type="http://schemas.openxmlformats.org/officeDocument/2006/relationships/hyperlink" Target="https://pubmed.ncbi.nlm.nih.gov/34957554/" TargetMode="External"/><Relationship Id="rId28" Type="http://schemas.openxmlformats.org/officeDocument/2006/relationships/hyperlink" Target="https://pubmed.ncbi.nlm.nih.gov/34957554/" TargetMode="External"/><Relationship Id="rId36" Type="http://schemas.openxmlformats.org/officeDocument/2006/relationships/hyperlink" Target="https://www.medrxiv.org/content/10.1101/2021.05.03.21256520v1" TargetMode="External"/><Relationship Id="rId10" Type="http://schemas.openxmlformats.org/officeDocument/2006/relationships/hyperlink" Target="https://www.mdpi.com/1999-4915/13/10/2056/htm" TargetMode="External"/><Relationship Id="rId19" Type="http://schemas.openxmlformats.org/officeDocument/2006/relationships/hyperlink" Target="https://pubmed.ncbi.nlm.nih.gov/34957554/" TargetMode="External"/><Relationship Id="rId31" Type="http://schemas.openxmlformats.org/officeDocument/2006/relationships/hyperlink" Target="https://www.mri.tum.de/news/covid-19-und-corona-impfung-die-haut-im-blick-behalten"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veusnow.org.uk/covid-vaccine-scientific-proof-lethal/" TargetMode="External"/><Relationship Id="rId14" Type="http://schemas.openxmlformats.org/officeDocument/2006/relationships/hyperlink" Target="https://www.laekh.de/heftarchiv/ausgabe/artikel/2021/mai-2021/allergische-reaktionen-auf-covid-19-impfstoffe" TargetMode="External"/><Relationship Id="rId22" Type="http://schemas.openxmlformats.org/officeDocument/2006/relationships/hyperlink" Target="https://www.researchgate.net/publication/358661859_Towards_the_emergence_of_a_new_form_of_the_neurodegenerative_CreutzfeldtJakob_disease_Sixteen_cases_of_CJD_declared_a_few_days_after_a_COVID-19_vaccine_Jab" TargetMode="External"/><Relationship Id="rId27" Type="http://schemas.openxmlformats.org/officeDocument/2006/relationships/hyperlink" Target="https://www.laekh.de/heftarchiv/ausgabe/artikel/2021/mai-2021/allergische-reaktionen-auf-covid-19-impfstoffe" TargetMode="External"/><Relationship Id="rId30" Type="http://schemas.openxmlformats.org/officeDocument/2006/relationships/hyperlink" Target="https://pubmed.ncbi.nlm.nih.gov/34957554/" TargetMode="External"/><Relationship Id="rId35" Type="http://schemas.openxmlformats.org/officeDocument/2006/relationships/hyperlink" Target="https://papers.ssrn.com/sol3/papers.cfm?abstract_id=3839624" TargetMode="External"/><Relationship Id="rId43" Type="http://schemas.openxmlformats.org/officeDocument/2006/relationships/footer" Target="footer2.xml"/><Relationship Id="rId8" Type="http://schemas.openxmlformats.org/officeDocument/2006/relationships/hyperlink" Target="https://www.rki.de/DE/Content/Infekt/EpidBull/Archiv/2019/34/Art_01.html" TargetMode="External"/><Relationship Id="rId3" Type="http://schemas.openxmlformats.org/officeDocument/2006/relationships/settings" Target="settings.xml"/><Relationship Id="rId12" Type="http://schemas.openxmlformats.org/officeDocument/2006/relationships/hyperlink" Target="https://www.medrxiv.org/content/10.1101/2021.05.03.21256520v1" TargetMode="External"/><Relationship Id="rId17" Type="http://schemas.openxmlformats.org/officeDocument/2006/relationships/hyperlink" Target="https://www.pathologie-konferenz.de/" TargetMode="External"/><Relationship Id="rId25" Type="http://schemas.openxmlformats.org/officeDocument/2006/relationships/hyperlink" Target="https://www.medrxiv.org/content/10.1101/2021.05.03.21256520v1" TargetMode="External"/><Relationship Id="rId33" Type="http://schemas.openxmlformats.org/officeDocument/2006/relationships/hyperlink" Target="https://www.pathologie-konferenz.de" TargetMode="External"/><Relationship Id="rId38" Type="http://schemas.openxmlformats.org/officeDocument/2006/relationships/hyperlink" Target="https://www.rki.de/DE/Content/Infekt/EpidBull/Archiv/2021/Ausgaben/43_21.pdf?__blob=publicationFile" TargetMode="External"/><Relationship Id="rId46" Type="http://schemas.openxmlformats.org/officeDocument/2006/relationships/fontTable" Target="fontTable.xml"/><Relationship Id="rId20" Type="http://schemas.openxmlformats.org/officeDocument/2006/relationships/hyperlink" Target="https://pubmed.ncbi.nlm.nih.gov/34957554/" TargetMode="External"/><Relationship Id="rId41"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3647</Words>
  <Characters>22979</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Roman Sellherr</cp:lastModifiedBy>
  <cp:revision>2</cp:revision>
  <cp:lastPrinted>2022-07-14T15:51:00Z</cp:lastPrinted>
  <dcterms:created xsi:type="dcterms:W3CDTF">2022-07-20T13:46:00Z</dcterms:created>
  <dcterms:modified xsi:type="dcterms:W3CDTF">2022-07-20T13:46:00Z</dcterms:modified>
</cp:coreProperties>
</file>